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B6751" w14:textId="77777777" w:rsidR="00BD1E4A" w:rsidRDefault="00000000">
      <w:pPr>
        <w:spacing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GIẤY ĐĂNG KÝ MUA TRÁI PHIẾU </w:t>
      </w:r>
    </w:p>
    <w:p w14:paraId="007752FD" w14:textId="77777777" w:rsidR="00BD1E4A" w:rsidRDefault="00000000">
      <w:pPr>
        <w:shd w:val="clear" w:color="auto" w:fill="FFFFFF"/>
        <w:spacing w:before="120" w:after="120"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CÔNG TY CỔ PHẦN ĐẦU TƯ HẠ TẦNG KỸ THUẬT THÀNH PHỐ HỒ CHÍ MINH</w:t>
      </w:r>
    </w:p>
    <w:p w14:paraId="7CB76F1A" w14:textId="77777777" w:rsidR="00BD1E4A" w:rsidRDefault="00000000">
      <w:pPr>
        <w:shd w:val="clear" w:color="auto" w:fill="FFFFFF"/>
        <w:spacing w:before="120" w:after="120"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CHÀO BÁN RA CÔNG CHÚNG</w:t>
      </w:r>
    </w:p>
    <w:p w14:paraId="242E2552" w14:textId="77777777" w:rsidR="00BD1E4A" w:rsidRDefault="00000000">
      <w:pPr>
        <w:shd w:val="clear" w:color="auto" w:fill="FFFFFF"/>
        <w:spacing w:before="120" w:after="120"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Tên Trái Phiếu: Trái Phiếu CII425001 (“Trái Phiếu”)</w:t>
      </w:r>
    </w:p>
    <w:p w14:paraId="195A76F6" w14:textId="77777777" w:rsidR="00BD1E4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(Giấy chứng nhận đăng ký chào bán trái phiếu ra công chúng số 139/GCN-UBCK </w:t>
      </w:r>
    </w:p>
    <w:p w14:paraId="3E926960" w14:textId="77777777" w:rsidR="00BD1E4A" w:rsidRDefault="00000000">
      <w:pPr>
        <w:shd w:val="clear" w:color="auto" w:fill="FFFFFF"/>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 Chủ tịch Ủy ban Chứng khoán Nhà nước cấp ngày 22/05/2025)</w:t>
      </w:r>
    </w:p>
    <w:p w14:paraId="11E14F96" w14:textId="77777777" w:rsidR="00BD1E4A" w:rsidRDefault="00BD1E4A">
      <w:pPr>
        <w:shd w:val="clear" w:color="auto" w:fill="FFFFFF"/>
        <w:spacing w:after="0" w:line="240" w:lineRule="auto"/>
        <w:jc w:val="center"/>
        <w:rPr>
          <w:rFonts w:ascii="Times New Roman" w:eastAsia="Times New Roman" w:hAnsi="Times New Roman" w:cs="Times New Roman"/>
          <w:sz w:val="24"/>
          <w:szCs w:val="24"/>
        </w:rPr>
      </w:pPr>
    </w:p>
    <w:p w14:paraId="0BB6DA74" w14:textId="77777777" w:rsidR="00BD1E4A"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(Giấy đăng ký mua Trái Phiếu này sau đây gọi tắt là “</w:t>
      </w:r>
      <w:r>
        <w:rPr>
          <w:rFonts w:ascii="Times New Roman" w:eastAsia="Times New Roman" w:hAnsi="Times New Roman" w:cs="Times New Roman"/>
          <w:b/>
          <w:sz w:val="24"/>
          <w:szCs w:val="24"/>
        </w:rPr>
        <w:t>Giấy Đăng Ký Mua Trái Phiếu</w:t>
      </w:r>
      <w:r>
        <w:rPr>
          <w:rFonts w:ascii="Times New Roman" w:eastAsia="Times New Roman" w:hAnsi="Times New Roman" w:cs="Times New Roman"/>
          <w:sz w:val="24"/>
          <w:szCs w:val="24"/>
        </w:rPr>
        <w:t>”)</w:t>
      </w:r>
    </w:p>
    <w:p w14:paraId="00E74705" w14:textId="77777777" w:rsidR="00BD1E4A" w:rsidRDefault="00BD1E4A">
      <w:pPr>
        <w:shd w:val="clear" w:color="auto" w:fill="FFFFFF"/>
        <w:spacing w:after="0" w:line="240" w:lineRule="auto"/>
        <w:jc w:val="center"/>
        <w:rPr>
          <w:rFonts w:ascii="Times New Roman" w:eastAsia="Times New Roman" w:hAnsi="Times New Roman" w:cs="Times New Roman"/>
          <w:sz w:val="24"/>
          <w:szCs w:val="24"/>
        </w:rPr>
      </w:pPr>
    </w:p>
    <w:tbl>
      <w:tblPr>
        <w:tblStyle w:val="a"/>
        <w:tblW w:w="9630" w:type="dxa"/>
        <w:tblInd w:w="175" w:type="dxa"/>
        <w:tblBorders>
          <w:top w:val="nil"/>
          <w:left w:val="nil"/>
          <w:bottom w:val="nil"/>
          <w:right w:val="nil"/>
          <w:insideH w:val="nil"/>
          <w:insideV w:val="nil"/>
        </w:tblBorders>
        <w:tblLayout w:type="fixed"/>
        <w:tblLook w:val="0400" w:firstRow="0" w:lastRow="0" w:firstColumn="0" w:lastColumn="0" w:noHBand="0" w:noVBand="1"/>
      </w:tblPr>
      <w:tblGrid>
        <w:gridCol w:w="1620"/>
        <w:gridCol w:w="8010"/>
      </w:tblGrid>
      <w:tr w:rsidR="00BD1E4A" w14:paraId="5F7C9B87" w14:textId="77777777">
        <w:tc>
          <w:tcPr>
            <w:tcW w:w="1620" w:type="dxa"/>
          </w:tcPr>
          <w:p w14:paraId="439C4B1B" w14:textId="77777777" w:rsidR="00BD1E4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Kính gửi:</w:t>
            </w:r>
          </w:p>
        </w:tc>
        <w:tc>
          <w:tcPr>
            <w:tcW w:w="8010" w:type="dxa"/>
          </w:tcPr>
          <w:p w14:paraId="5DFA1ECE" w14:textId="77777777" w:rsidR="00BD1E4A" w:rsidRDefault="00000000">
            <w:pPr>
              <w:numPr>
                <w:ilvl w:val="0"/>
                <w:numId w:val="1"/>
              </w:numPr>
              <w:pBdr>
                <w:top w:val="nil"/>
                <w:left w:val="nil"/>
                <w:bottom w:val="nil"/>
                <w:right w:val="nil"/>
                <w:between w:val="nil"/>
              </w:pBdr>
              <w:spacing w:before="120" w:after="120" w:line="264" w:lineRule="auto"/>
              <w:ind w:left="34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Công Ty Cổ Phần Đầu Tư Hạ Tầng Kỹ Thuật Thành Phố Hồ Chí Minh</w:t>
            </w:r>
          </w:p>
        </w:tc>
      </w:tr>
      <w:tr w:rsidR="00BD1E4A" w14:paraId="69A55476" w14:textId="77777777">
        <w:tc>
          <w:tcPr>
            <w:tcW w:w="1620" w:type="dxa"/>
          </w:tcPr>
          <w:p w14:paraId="4A6769F3" w14:textId="77777777" w:rsidR="00BD1E4A" w:rsidRDefault="00BD1E4A">
            <w:pPr>
              <w:jc w:val="center"/>
              <w:rPr>
                <w:rFonts w:ascii="Times New Roman" w:eastAsia="Times New Roman" w:hAnsi="Times New Roman" w:cs="Times New Roman"/>
                <w:b/>
                <w:sz w:val="24"/>
                <w:szCs w:val="24"/>
              </w:rPr>
            </w:pPr>
          </w:p>
        </w:tc>
        <w:tc>
          <w:tcPr>
            <w:tcW w:w="8010" w:type="dxa"/>
          </w:tcPr>
          <w:p w14:paraId="7C587C4B" w14:textId="77777777" w:rsidR="00BD1E4A" w:rsidRDefault="00000000">
            <w:pPr>
              <w:numPr>
                <w:ilvl w:val="0"/>
                <w:numId w:val="1"/>
              </w:numPr>
              <w:pBdr>
                <w:top w:val="nil"/>
                <w:left w:val="nil"/>
                <w:bottom w:val="nil"/>
                <w:right w:val="nil"/>
                <w:between w:val="nil"/>
              </w:pBdr>
              <w:spacing w:before="120" w:after="120" w:line="264" w:lineRule="auto"/>
              <w:ind w:left="34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Công Ty Cổ Phần Chứng Khoán Ngân Hàng Công Thương Việt Nam (“VietinBank Securities” hoặc “Đại Lý Phát Hành”)</w:t>
            </w:r>
          </w:p>
        </w:tc>
      </w:tr>
    </w:tbl>
    <w:p w14:paraId="06A61F98" w14:textId="77777777" w:rsidR="00BD1E4A" w:rsidRDefault="00BD1E4A">
      <w:pPr>
        <w:shd w:val="clear" w:color="auto" w:fill="FFFFFF"/>
        <w:spacing w:after="0" w:line="240" w:lineRule="auto"/>
        <w:jc w:val="center"/>
        <w:rPr>
          <w:rFonts w:ascii="Times New Roman" w:eastAsia="Times New Roman" w:hAnsi="Times New Roman" w:cs="Times New Roman"/>
          <w:sz w:val="24"/>
          <w:szCs w:val="24"/>
        </w:rPr>
      </w:pPr>
    </w:p>
    <w:p w14:paraId="2E16ACD6" w14:textId="77777777" w:rsidR="00BD1E4A" w:rsidRDefault="00000000" w:rsidP="009B27FB">
      <w:pPr>
        <w:numPr>
          <w:ilvl w:val="0"/>
          <w:numId w:val="2"/>
        </w:numPr>
        <w:tabs>
          <w:tab w:val="left" w:pos="360"/>
        </w:tabs>
        <w:spacing w:after="240" w:line="288"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CÁ NHÂN/TỔ CHỨC ĐĂNG KÝ MUA TRÁI PHIẾU (“Bên Đăng Ký Mua Trái Phiếu”)</w:t>
      </w:r>
    </w:p>
    <w:tbl>
      <w:tblPr>
        <w:tblStyle w:val="a0"/>
        <w:tblW w:w="10132" w:type="dxa"/>
        <w:tblLayout w:type="fixed"/>
        <w:tblLook w:val="0400" w:firstRow="0" w:lastRow="0" w:firstColumn="0" w:lastColumn="0" w:noHBand="0" w:noVBand="1"/>
      </w:tblPr>
      <w:tblGrid>
        <w:gridCol w:w="4395"/>
        <w:gridCol w:w="292"/>
        <w:gridCol w:w="5445"/>
      </w:tblGrid>
      <w:tr w:rsidR="00BD1E4A" w14:paraId="531A80FE" w14:textId="77777777">
        <w:tc>
          <w:tcPr>
            <w:tcW w:w="4395" w:type="dxa"/>
          </w:tcPr>
          <w:p w14:paraId="36F1646F"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 cá nhân/Tên tổ chức</w:t>
            </w:r>
          </w:p>
        </w:tc>
        <w:tc>
          <w:tcPr>
            <w:tcW w:w="292" w:type="dxa"/>
          </w:tcPr>
          <w:p w14:paraId="65A6D63B"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4C758274"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D1E4A" w14:paraId="39D1EDA0" w14:textId="77777777">
        <w:tc>
          <w:tcPr>
            <w:tcW w:w="4395" w:type="dxa"/>
          </w:tcPr>
          <w:p w14:paraId="3AD37CD8"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CCCD/Căn cước/Giấy CNĐKDN hoặc tài liệu tương đương</w:t>
            </w:r>
          </w:p>
        </w:tc>
        <w:tc>
          <w:tcPr>
            <w:tcW w:w="292" w:type="dxa"/>
          </w:tcPr>
          <w:p w14:paraId="5E694BE0"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0890AF50"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 Cấp ngày……………….. </w:t>
            </w:r>
          </w:p>
          <w:p w14:paraId="31A248DC"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Nơi cấp………………..………………………..</w:t>
            </w:r>
          </w:p>
        </w:tc>
      </w:tr>
      <w:tr w:rsidR="00BD1E4A" w14:paraId="00566220" w14:textId="77777777">
        <w:tc>
          <w:tcPr>
            <w:tcW w:w="4395" w:type="dxa"/>
          </w:tcPr>
          <w:p w14:paraId="4595D476"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Địa chỉ liên lạc</w:t>
            </w:r>
          </w:p>
        </w:tc>
        <w:tc>
          <w:tcPr>
            <w:tcW w:w="292" w:type="dxa"/>
          </w:tcPr>
          <w:p w14:paraId="20049BB2"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6BD5B38F"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D1E4A" w14:paraId="024AD037" w14:textId="77777777">
        <w:tc>
          <w:tcPr>
            <w:tcW w:w="4395" w:type="dxa"/>
          </w:tcPr>
          <w:p w14:paraId="0CFF0BC4"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điện thoại</w:t>
            </w:r>
          </w:p>
        </w:tc>
        <w:tc>
          <w:tcPr>
            <w:tcW w:w="292" w:type="dxa"/>
          </w:tcPr>
          <w:p w14:paraId="2F732324"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6F17E220"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D1E4A" w14:paraId="76941B68" w14:textId="77777777">
        <w:tc>
          <w:tcPr>
            <w:tcW w:w="4395" w:type="dxa"/>
          </w:tcPr>
          <w:p w14:paraId="0B227D1D"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292" w:type="dxa"/>
          </w:tcPr>
          <w:p w14:paraId="45267EAE"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70D6AC12"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D1E4A" w14:paraId="068B9F5C" w14:textId="77777777">
        <w:tc>
          <w:tcPr>
            <w:tcW w:w="4395" w:type="dxa"/>
          </w:tcPr>
          <w:p w14:paraId="2AEC6223"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Thông tin tài khoản ngân hàng</w:t>
            </w:r>
          </w:p>
        </w:tc>
        <w:tc>
          <w:tcPr>
            <w:tcW w:w="292" w:type="dxa"/>
          </w:tcPr>
          <w:p w14:paraId="497DAE35"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75910AC1"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Chủ tài khoản:.....................................................</w:t>
            </w:r>
          </w:p>
          <w:p w14:paraId="585696B5"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Số tài khoản: …………………………………...</w:t>
            </w:r>
          </w:p>
          <w:p w14:paraId="0CE07CB1"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Mở tại: …………………………………………</w:t>
            </w:r>
          </w:p>
          <w:p w14:paraId="1B1C4B19"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 nhánh: ……………………………………..</w:t>
            </w:r>
          </w:p>
          <w:p w14:paraId="2779CBC9"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Tỉnh/TP: ……………………………………….</w:t>
            </w:r>
          </w:p>
        </w:tc>
      </w:tr>
      <w:tr w:rsidR="00BD1E4A" w14:paraId="60A34545" w14:textId="77777777">
        <w:tc>
          <w:tcPr>
            <w:tcW w:w="4395" w:type="dxa"/>
          </w:tcPr>
          <w:p w14:paraId="356D4EE2"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Tài khoản lưu ký Chứng khoán:  </w:t>
            </w:r>
          </w:p>
        </w:tc>
        <w:tc>
          <w:tcPr>
            <w:tcW w:w="292" w:type="dxa"/>
          </w:tcPr>
          <w:p w14:paraId="3D78125D"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42654098"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16BD3A5"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Mở tại :…………………………………………</w:t>
            </w:r>
          </w:p>
        </w:tc>
      </w:tr>
      <w:tr w:rsidR="00BD1E4A" w14:paraId="4F366B82" w14:textId="77777777">
        <w:tc>
          <w:tcPr>
            <w:tcW w:w="4395" w:type="dxa"/>
          </w:tcPr>
          <w:p w14:paraId="72A54A38"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Tên Người đại diện</w:t>
            </w:r>
          </w:p>
        </w:tc>
        <w:tc>
          <w:tcPr>
            <w:tcW w:w="292" w:type="dxa"/>
          </w:tcPr>
          <w:p w14:paraId="4A1D4499"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5FDD7DF8"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D1E4A" w14:paraId="310D2AA0" w14:textId="77777777">
        <w:tc>
          <w:tcPr>
            <w:tcW w:w="4395" w:type="dxa"/>
          </w:tcPr>
          <w:p w14:paraId="75C740F3" w14:textId="77777777" w:rsidR="00BD1E4A" w:rsidRDefault="00000000" w:rsidP="009B27FB">
            <w:pPr>
              <w:numPr>
                <w:ilvl w:val="0"/>
                <w:numId w:val="3"/>
              </w:num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Văn bản ủy quyền</w:t>
            </w:r>
          </w:p>
        </w:tc>
        <w:tc>
          <w:tcPr>
            <w:tcW w:w="292" w:type="dxa"/>
          </w:tcPr>
          <w:p w14:paraId="7813AB9A"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45" w:type="dxa"/>
          </w:tcPr>
          <w:p w14:paraId="25AB2091" w14:textId="77777777" w:rsidR="00BD1E4A" w:rsidRDefault="00000000" w:rsidP="009B27FB">
            <w:pPr>
              <w:spacing w:before="120" w:after="12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1290EB2" w14:textId="77777777" w:rsidR="00BD1E4A" w:rsidRDefault="00BD1E4A">
      <w:pPr>
        <w:tabs>
          <w:tab w:val="left" w:pos="360"/>
        </w:tabs>
        <w:spacing w:line="288" w:lineRule="auto"/>
        <w:ind w:left="1080"/>
        <w:jc w:val="both"/>
        <w:rPr>
          <w:rFonts w:ascii="Times New Roman" w:eastAsia="Times New Roman" w:hAnsi="Times New Roman" w:cs="Times New Roman"/>
          <w:b/>
          <w:sz w:val="24"/>
          <w:szCs w:val="24"/>
        </w:rPr>
      </w:pPr>
    </w:p>
    <w:p w14:paraId="1A4367DC" w14:textId="77777777" w:rsidR="00FF27A4" w:rsidRDefault="00FF27A4">
      <w:pPr>
        <w:tabs>
          <w:tab w:val="left" w:pos="360"/>
        </w:tabs>
        <w:spacing w:line="288" w:lineRule="auto"/>
        <w:ind w:left="1080"/>
        <w:jc w:val="both"/>
        <w:rPr>
          <w:rFonts w:ascii="Times New Roman" w:eastAsia="Times New Roman" w:hAnsi="Times New Roman" w:cs="Times New Roman"/>
          <w:b/>
          <w:sz w:val="24"/>
          <w:szCs w:val="24"/>
        </w:rPr>
      </w:pPr>
    </w:p>
    <w:p w14:paraId="7F25A2F2" w14:textId="77777777" w:rsidR="00BD1E4A" w:rsidRDefault="00000000" w:rsidP="009B27FB">
      <w:pPr>
        <w:numPr>
          <w:ilvl w:val="0"/>
          <w:numId w:val="2"/>
        </w:numPr>
        <w:tabs>
          <w:tab w:val="left" w:pos="360"/>
        </w:tabs>
        <w:spacing w:after="240" w:line="288" w:lineRule="auto"/>
        <w:ind w:hanging="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TRÁI PHIẾU ĐĂNG KÝ MUA</w:t>
      </w:r>
    </w:p>
    <w:tbl>
      <w:tblPr>
        <w:tblStyle w:val="a1"/>
        <w:tblW w:w="10175" w:type="dxa"/>
        <w:tblLayout w:type="fixed"/>
        <w:tblLook w:val="0400" w:firstRow="0" w:lastRow="0" w:firstColumn="0" w:lastColumn="0" w:noHBand="0" w:noVBand="1"/>
      </w:tblPr>
      <w:tblGrid>
        <w:gridCol w:w="4396"/>
        <w:gridCol w:w="291"/>
        <w:gridCol w:w="5488"/>
      </w:tblGrid>
      <w:tr w:rsidR="00BD1E4A" w14:paraId="32A954C0" w14:textId="77777777">
        <w:trPr>
          <w:trHeight w:val="20"/>
        </w:trPr>
        <w:tc>
          <w:tcPr>
            <w:tcW w:w="4396" w:type="dxa"/>
          </w:tcPr>
          <w:p w14:paraId="61E90769"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Tên Trái Phiếu</w:t>
            </w:r>
          </w:p>
        </w:tc>
        <w:tc>
          <w:tcPr>
            <w:tcW w:w="291" w:type="dxa"/>
          </w:tcPr>
          <w:p w14:paraId="43CE3DC2"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5A24038E" w14:textId="77777777" w:rsidR="00BD1E4A" w:rsidRDefault="00000000">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Trái Phiếu CII425001 (“Trái Phiếu”)</w:t>
            </w:r>
          </w:p>
        </w:tc>
      </w:tr>
      <w:tr w:rsidR="00BD1E4A" w14:paraId="57CD3C2A" w14:textId="77777777">
        <w:trPr>
          <w:trHeight w:val="20"/>
        </w:trPr>
        <w:tc>
          <w:tcPr>
            <w:tcW w:w="4396" w:type="dxa"/>
          </w:tcPr>
          <w:p w14:paraId="25250E63"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Tổ Chức Phát Hành</w:t>
            </w:r>
          </w:p>
        </w:tc>
        <w:tc>
          <w:tcPr>
            <w:tcW w:w="291" w:type="dxa"/>
          </w:tcPr>
          <w:p w14:paraId="19A5AE21"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0415EA61" w14:textId="77777777" w:rsidR="00BD1E4A"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Công Ty Cổ Phần Đầu Tư Hạ Tầng Kỹ Thuật Thành Phố Hồ Chí Minh</w:t>
            </w:r>
          </w:p>
        </w:tc>
      </w:tr>
      <w:tr w:rsidR="00BD1E4A" w14:paraId="5C26686C" w14:textId="77777777">
        <w:trPr>
          <w:trHeight w:val="20"/>
        </w:trPr>
        <w:tc>
          <w:tcPr>
            <w:tcW w:w="4396" w:type="dxa"/>
          </w:tcPr>
          <w:p w14:paraId="778A088C"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Loại Trái Phiếu</w:t>
            </w:r>
          </w:p>
        </w:tc>
        <w:tc>
          <w:tcPr>
            <w:tcW w:w="291" w:type="dxa"/>
          </w:tcPr>
          <w:p w14:paraId="0576D547"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3AE0C65B" w14:textId="77777777" w:rsidR="00BD1E4A" w:rsidRDefault="00000000">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Trái phiếu chuyển đổi thành cổ phần phổ thông, không có tài sản bảo đảm, không kèm chứng quyền</w:t>
            </w:r>
          </w:p>
        </w:tc>
      </w:tr>
      <w:tr w:rsidR="00BD1E4A" w14:paraId="55B85B4B" w14:textId="77777777">
        <w:trPr>
          <w:trHeight w:val="20"/>
        </w:trPr>
        <w:tc>
          <w:tcPr>
            <w:tcW w:w="4396" w:type="dxa"/>
          </w:tcPr>
          <w:p w14:paraId="4880EF7E"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Mệnh giá</w:t>
            </w:r>
          </w:p>
        </w:tc>
        <w:tc>
          <w:tcPr>
            <w:tcW w:w="291" w:type="dxa"/>
          </w:tcPr>
          <w:p w14:paraId="1570A312"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1D2CAB67"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100.000 VND (Một trăm nghìn Đồng)/Trái Phiếu</w:t>
            </w:r>
          </w:p>
        </w:tc>
      </w:tr>
      <w:tr w:rsidR="00BD1E4A" w14:paraId="5765BB4A" w14:textId="77777777">
        <w:trPr>
          <w:trHeight w:val="20"/>
        </w:trPr>
        <w:tc>
          <w:tcPr>
            <w:tcW w:w="4396" w:type="dxa"/>
          </w:tcPr>
          <w:p w14:paraId="1C933406"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Ngày phát hành dự kiến </w:t>
            </w:r>
          </w:p>
          <w:p w14:paraId="563F939C" w14:textId="77777777" w:rsidR="00BD1E4A" w:rsidRDefault="00000000">
            <w:pPr>
              <w:spacing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Ngày Phát Hành</w:t>
            </w:r>
            <w:r>
              <w:rPr>
                <w:rFonts w:ascii="Times New Roman" w:eastAsia="Times New Roman" w:hAnsi="Times New Roman" w:cs="Times New Roman"/>
                <w:sz w:val="24"/>
                <w:szCs w:val="24"/>
              </w:rPr>
              <w:t>”)</w:t>
            </w:r>
          </w:p>
        </w:tc>
        <w:tc>
          <w:tcPr>
            <w:tcW w:w="291" w:type="dxa"/>
          </w:tcPr>
          <w:p w14:paraId="600EA1CF"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2C626FBF" w14:textId="32400811" w:rsidR="00BD1E4A" w:rsidRDefault="00000000">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Ngày </w:t>
            </w:r>
            <w:r w:rsidR="00FD2B20">
              <w:rPr>
                <w:rFonts w:ascii="Times New Roman" w:eastAsia="Times New Roman" w:hAnsi="Times New Roman" w:cs="Times New Roman"/>
                <w:b/>
                <w:sz w:val="24"/>
                <w:szCs w:val="24"/>
              </w:rPr>
              <w:t>18/08</w:t>
            </w:r>
            <w:r>
              <w:rPr>
                <w:rFonts w:ascii="Times New Roman" w:eastAsia="Times New Roman" w:hAnsi="Times New Roman" w:cs="Times New Roman"/>
                <w:b/>
                <w:sz w:val="24"/>
                <w:szCs w:val="24"/>
              </w:rPr>
              <w:t>/2025</w:t>
            </w:r>
          </w:p>
        </w:tc>
      </w:tr>
      <w:tr w:rsidR="00BD1E4A" w14:paraId="29E01E87" w14:textId="77777777">
        <w:trPr>
          <w:trHeight w:val="20"/>
        </w:trPr>
        <w:tc>
          <w:tcPr>
            <w:tcW w:w="4396" w:type="dxa"/>
          </w:tcPr>
          <w:p w14:paraId="74CEFBF8"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Kỳ hạn</w:t>
            </w:r>
          </w:p>
        </w:tc>
        <w:tc>
          <w:tcPr>
            <w:tcW w:w="291" w:type="dxa"/>
          </w:tcPr>
          <w:p w14:paraId="43A53D20"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3526BAFC"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i/>
                <w:sz w:val="24"/>
                <w:szCs w:val="24"/>
              </w:rPr>
              <w:t>(mười)</w:t>
            </w:r>
            <w:r>
              <w:rPr>
                <w:rFonts w:ascii="Times New Roman" w:eastAsia="Times New Roman" w:hAnsi="Times New Roman" w:cs="Times New Roman"/>
                <w:sz w:val="24"/>
                <w:szCs w:val="24"/>
              </w:rPr>
              <w:t xml:space="preserve"> năm kể từ Ngày Phát Hành</w:t>
            </w:r>
          </w:p>
        </w:tc>
      </w:tr>
      <w:tr w:rsidR="00BD1E4A" w14:paraId="15EE8980" w14:textId="77777777">
        <w:trPr>
          <w:trHeight w:val="20"/>
        </w:trPr>
        <w:tc>
          <w:tcPr>
            <w:tcW w:w="4396" w:type="dxa"/>
          </w:tcPr>
          <w:p w14:paraId="15FFF7BD"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Đợt chào bán</w:t>
            </w:r>
          </w:p>
        </w:tc>
        <w:tc>
          <w:tcPr>
            <w:tcW w:w="291" w:type="dxa"/>
          </w:tcPr>
          <w:p w14:paraId="17CFC735"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488" w:type="dxa"/>
          </w:tcPr>
          <w:p w14:paraId="191A02EA" w14:textId="4A668293"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Từ ngày 02/06/2025 đến ngày </w:t>
            </w:r>
            <w:r w:rsidR="00FD2B20">
              <w:rPr>
                <w:rFonts w:ascii="Times New Roman" w:eastAsia="Times New Roman" w:hAnsi="Times New Roman" w:cs="Times New Roman"/>
                <w:sz w:val="24"/>
                <w:szCs w:val="24"/>
              </w:rPr>
              <w:t>18/08</w:t>
            </w:r>
            <w:r>
              <w:rPr>
                <w:rFonts w:ascii="Times New Roman" w:eastAsia="Times New Roman" w:hAnsi="Times New Roman" w:cs="Times New Roman"/>
                <w:sz w:val="24"/>
                <w:szCs w:val="24"/>
              </w:rPr>
              <w:t>/2025</w:t>
            </w:r>
          </w:p>
        </w:tc>
      </w:tr>
      <w:tr w:rsidR="00BD1E4A" w14:paraId="78C9212C" w14:textId="77777777">
        <w:trPr>
          <w:trHeight w:val="20"/>
        </w:trPr>
        <w:tc>
          <w:tcPr>
            <w:tcW w:w="4396" w:type="dxa"/>
          </w:tcPr>
          <w:p w14:paraId="7B1DB9B4"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lượng Trái Phiếu đăng ký mua (</w:t>
            </w:r>
            <w:r>
              <w:rPr>
                <w:rFonts w:ascii="Times New Roman" w:eastAsia="Times New Roman" w:hAnsi="Times New Roman" w:cs="Times New Roman"/>
                <w:i/>
                <w:sz w:val="24"/>
                <w:szCs w:val="24"/>
              </w:rPr>
              <w:t>tối thiểu 01 trái phiếu</w:t>
            </w:r>
            <w:r>
              <w:rPr>
                <w:rFonts w:ascii="Times New Roman" w:eastAsia="Times New Roman" w:hAnsi="Times New Roman" w:cs="Times New Roman"/>
                <w:sz w:val="24"/>
                <w:szCs w:val="24"/>
              </w:rPr>
              <w:t>)</w:t>
            </w:r>
          </w:p>
        </w:tc>
        <w:tc>
          <w:tcPr>
            <w:tcW w:w="291" w:type="dxa"/>
          </w:tcPr>
          <w:p w14:paraId="3E6A3629"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0BACA1D5" w14:textId="1DA5C472" w:rsidR="00BD1E4A" w:rsidRDefault="000A6AD0">
            <w:pPr>
              <w:spacing w:line="288" w:lineRule="auto"/>
              <w:ind w:right="105"/>
              <w:jc w:val="both"/>
              <w:rPr>
                <w:rFonts w:ascii="Times New Roman" w:eastAsia="Times New Roman" w:hAnsi="Times New Roman" w:cs="Times New Roman"/>
                <w:sz w:val="24"/>
                <w:szCs w:val="24"/>
              </w:rPr>
            </w:pPr>
            <w:r w:rsidRPr="00245367">
              <w:rPr>
                <w:rFonts w:ascii="Times New Roman" w:hAnsi="Times New Roman"/>
                <w:sz w:val="24"/>
                <w:szCs w:val="24"/>
              </w:rPr>
              <w:t>………………………………………….………</w:t>
            </w:r>
            <w:r>
              <w:rPr>
                <w:rFonts w:ascii="Times New Roman" w:hAnsi="Times New Roman"/>
                <w:sz w:val="24"/>
                <w:szCs w:val="24"/>
              </w:rPr>
              <w:t>……………………………………………………………………………………………………………………………………………………………………………</w:t>
            </w:r>
          </w:p>
        </w:tc>
      </w:tr>
      <w:tr w:rsidR="00BD1E4A" w14:paraId="5C7B4E94" w14:textId="77777777">
        <w:trPr>
          <w:trHeight w:val="20"/>
        </w:trPr>
        <w:tc>
          <w:tcPr>
            <w:tcW w:w="4396" w:type="dxa"/>
          </w:tcPr>
          <w:p w14:paraId="570A890C" w14:textId="77777777" w:rsidR="00BD1E4A" w:rsidRDefault="00000000">
            <w:pPr>
              <w:numPr>
                <w:ilvl w:val="0"/>
                <w:numId w:val="3"/>
              </w:numPr>
              <w:spacing w:after="0" w:line="288"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Số tiền mua Trái Phiếu phải thanh toán (</w:t>
            </w:r>
            <w:r>
              <w:rPr>
                <w:rFonts w:ascii="Times New Roman" w:eastAsia="Times New Roman" w:hAnsi="Times New Roman" w:cs="Times New Roman"/>
                <w:i/>
                <w:sz w:val="24"/>
                <w:szCs w:val="24"/>
              </w:rPr>
              <w:t>= số lượng Trái Phiếu x mệnh giá Trái Phiếu)</w:t>
            </w:r>
          </w:p>
        </w:tc>
        <w:tc>
          <w:tcPr>
            <w:tcW w:w="291" w:type="dxa"/>
          </w:tcPr>
          <w:p w14:paraId="4A387922"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738BFD24" w14:textId="42D1586C" w:rsidR="00BD1E4A" w:rsidRDefault="000A6AD0">
            <w:pPr>
              <w:spacing w:line="288" w:lineRule="auto"/>
              <w:ind w:right="105"/>
              <w:jc w:val="both"/>
              <w:rPr>
                <w:rFonts w:ascii="Times New Roman" w:eastAsia="Times New Roman" w:hAnsi="Times New Roman" w:cs="Times New Roman"/>
                <w:sz w:val="24"/>
                <w:szCs w:val="24"/>
              </w:rPr>
            </w:pPr>
            <w:r w:rsidRPr="00245367">
              <w:rPr>
                <w:rFonts w:ascii="Times New Roman" w:hAnsi="Times New Roman"/>
                <w:sz w:val="24"/>
                <w:szCs w:val="24"/>
              </w:rPr>
              <w:t>………………………………………….………</w:t>
            </w:r>
            <w:r>
              <w:rPr>
                <w:rFonts w:ascii="Times New Roman" w:hAnsi="Times New Roman"/>
                <w:sz w:val="24"/>
                <w:szCs w:val="24"/>
              </w:rPr>
              <w:t>……………………………………………………………………………………………………………………</w:t>
            </w:r>
          </w:p>
        </w:tc>
      </w:tr>
      <w:tr w:rsidR="00BD1E4A" w14:paraId="084DE8A9" w14:textId="77777777">
        <w:trPr>
          <w:trHeight w:val="20"/>
        </w:trPr>
        <w:tc>
          <w:tcPr>
            <w:tcW w:w="4396" w:type="dxa"/>
          </w:tcPr>
          <w:p w14:paraId="01827164"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hạn nhận hồ sơ đăng ký</w:t>
            </w:r>
          </w:p>
        </w:tc>
        <w:tc>
          <w:tcPr>
            <w:tcW w:w="291" w:type="dxa"/>
          </w:tcPr>
          <w:p w14:paraId="0444B2D8"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5A8DADB5" w14:textId="22BA1915" w:rsidR="00BD1E4A" w:rsidRDefault="00000000">
            <w:pPr>
              <w:spacing w:line="288" w:lineRule="auto"/>
              <w:ind w:right="-195"/>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Từ ngày 02/06/2025 đến 17h00 phút ngày </w:t>
            </w:r>
            <w:r w:rsidR="00863360">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/07/2025</w:t>
            </w:r>
          </w:p>
        </w:tc>
      </w:tr>
      <w:tr w:rsidR="00BD1E4A" w14:paraId="0F3DF291" w14:textId="77777777">
        <w:trPr>
          <w:trHeight w:val="20"/>
        </w:trPr>
        <w:tc>
          <w:tcPr>
            <w:tcW w:w="4396" w:type="dxa"/>
          </w:tcPr>
          <w:p w14:paraId="2FE33ED6"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Thời hạn thanh toán tiền (“</w:t>
            </w:r>
            <w:r>
              <w:rPr>
                <w:rFonts w:ascii="Times New Roman" w:eastAsia="Times New Roman" w:hAnsi="Times New Roman" w:cs="Times New Roman"/>
                <w:b/>
                <w:sz w:val="24"/>
                <w:szCs w:val="24"/>
              </w:rPr>
              <w:t>Thời Hạn Chuyển Tiền</w:t>
            </w:r>
            <w:r>
              <w:rPr>
                <w:rFonts w:ascii="Times New Roman" w:eastAsia="Times New Roman" w:hAnsi="Times New Roman" w:cs="Times New Roman"/>
                <w:sz w:val="24"/>
                <w:szCs w:val="24"/>
              </w:rPr>
              <w:t>”) (*)</w:t>
            </w:r>
          </w:p>
        </w:tc>
        <w:tc>
          <w:tcPr>
            <w:tcW w:w="291" w:type="dxa"/>
          </w:tcPr>
          <w:p w14:paraId="3BEE6E5C"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450C985D" w14:textId="23F3F3E5" w:rsidR="00BD1E4A" w:rsidRDefault="00000000">
            <w:pPr>
              <w:spacing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Chậm nhất 15h00 phút ngày </w:t>
            </w:r>
            <w:r w:rsidR="00FD2B20">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/0</w:t>
            </w:r>
            <w:r w:rsidR="00FD2B20">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/2025  </w:t>
            </w:r>
          </w:p>
        </w:tc>
      </w:tr>
      <w:tr w:rsidR="00BD1E4A" w14:paraId="55CDCF79" w14:textId="77777777">
        <w:trPr>
          <w:trHeight w:val="20"/>
        </w:trPr>
        <w:tc>
          <w:tcPr>
            <w:tcW w:w="10175" w:type="dxa"/>
            <w:gridSpan w:val="3"/>
          </w:tcPr>
          <w:p w14:paraId="568F62CA" w14:textId="77777777" w:rsidR="00BD1E4A" w:rsidRDefault="00000000">
            <w:pPr>
              <w:spacing w:line="288"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Số tiền tối thiểu bằng số tiền mua Trái Phiếu phải thanh toán của Bên Đăng Ký Mua Trái Phiếu nêu tại Mục II này phải có trên Tài Khoản Phong Tỏa chậm nhất vào Thời Hạn Chuyển Tiền.</w:t>
            </w:r>
          </w:p>
        </w:tc>
      </w:tr>
      <w:tr w:rsidR="00BD1E4A" w14:paraId="3D37E9FD" w14:textId="77777777">
        <w:trPr>
          <w:trHeight w:val="20"/>
        </w:trPr>
        <w:tc>
          <w:tcPr>
            <w:tcW w:w="4396" w:type="dxa"/>
          </w:tcPr>
          <w:p w14:paraId="539D4AF8" w14:textId="77777777" w:rsidR="00BD1E4A" w:rsidRDefault="00000000">
            <w:pPr>
              <w:numPr>
                <w:ilvl w:val="0"/>
                <w:numId w:val="3"/>
              </w:numPr>
              <w:spacing w:after="0" w:line="288"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điều khoản và điều kiện trái phiếu (“</w:t>
            </w:r>
            <w:r>
              <w:rPr>
                <w:rFonts w:ascii="Times New Roman" w:eastAsia="Times New Roman" w:hAnsi="Times New Roman" w:cs="Times New Roman"/>
                <w:b/>
                <w:sz w:val="24"/>
                <w:szCs w:val="24"/>
              </w:rPr>
              <w:t>Các Điều Khoản Và Kiện Trái Phiếu</w:t>
            </w:r>
            <w:r>
              <w:rPr>
                <w:rFonts w:ascii="Times New Roman" w:eastAsia="Times New Roman" w:hAnsi="Times New Roman" w:cs="Times New Roman"/>
                <w:sz w:val="24"/>
                <w:szCs w:val="24"/>
              </w:rPr>
              <w:t>”)</w:t>
            </w:r>
          </w:p>
        </w:tc>
        <w:tc>
          <w:tcPr>
            <w:tcW w:w="291" w:type="dxa"/>
          </w:tcPr>
          <w:p w14:paraId="5451E927" w14:textId="77777777" w:rsidR="00BD1E4A" w:rsidRDefault="00000000">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488" w:type="dxa"/>
          </w:tcPr>
          <w:p w14:paraId="656A6DEF" w14:textId="77777777" w:rsidR="00BD1E4A"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Được quy định tại các văn kiện Trái Phiếu có liên quan</w:t>
            </w:r>
          </w:p>
          <w:p w14:paraId="3F0851D3" w14:textId="77777777" w:rsidR="00BD1E4A" w:rsidRDefault="00BD1E4A">
            <w:pPr>
              <w:spacing w:line="288" w:lineRule="auto"/>
              <w:rPr>
                <w:rFonts w:ascii="Times New Roman" w:eastAsia="Times New Roman" w:hAnsi="Times New Roman" w:cs="Times New Roman"/>
                <w:sz w:val="24"/>
                <w:szCs w:val="24"/>
              </w:rPr>
            </w:pPr>
          </w:p>
        </w:tc>
      </w:tr>
    </w:tbl>
    <w:p w14:paraId="25185CB0" w14:textId="77777777" w:rsidR="00BD1E4A" w:rsidRDefault="00000000">
      <w:pPr>
        <w:numPr>
          <w:ilvl w:val="0"/>
          <w:numId w:val="2"/>
        </w:numPr>
        <w:tabs>
          <w:tab w:val="left" w:pos="360"/>
        </w:tabs>
        <w:spacing w:before="120" w:after="120" w:line="312" w:lineRule="auto"/>
        <w:ind w:right="-187" w:hanging="10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ĐĂNG KÝ MUA TRÁI PHIẾU VÀ THANH TOÁN</w:t>
      </w:r>
    </w:p>
    <w:p w14:paraId="32A8943F" w14:textId="77777777" w:rsidR="00BD1E4A" w:rsidRDefault="00000000">
      <w:pPr>
        <w:tabs>
          <w:tab w:val="left" w:pos="360"/>
        </w:tabs>
        <w:spacing w:line="288"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cam kết không muộn hơn Thời Hạn Chuyển Tiền, Bên Đăng Ký Mua Trái Phiếu sẽ chuyển/nộp tiền và đảm bảo số tiền tối thiểu bằng số tiền mua Trái Phiếu phải thanh toán nêu tại Mục II trên đây có trên Tài Khoản Phong Tỏa theo quy định tại Hướng dẫn thực hiện đăng ký mua và nộp tiền mua Trái Phiếu liên quan do Tổ Chức Phát Hành công bố (“</w:t>
      </w:r>
      <w:r>
        <w:rPr>
          <w:rFonts w:ascii="Times New Roman" w:eastAsia="Times New Roman" w:hAnsi="Times New Roman" w:cs="Times New Roman"/>
          <w:b/>
          <w:sz w:val="24"/>
          <w:szCs w:val="24"/>
        </w:rPr>
        <w:t>Hướng Dẫn Đăng Ký Mua Trái Phiếu</w:t>
      </w:r>
      <w:r>
        <w:rPr>
          <w:rFonts w:ascii="Times New Roman" w:eastAsia="Times New Roman" w:hAnsi="Times New Roman" w:cs="Times New Roman"/>
          <w:sz w:val="24"/>
          <w:szCs w:val="24"/>
        </w:rPr>
        <w:t xml:space="preserve">”) </w:t>
      </w:r>
    </w:p>
    <w:p w14:paraId="084BF33B" w14:textId="77777777" w:rsidR="00BD1E4A" w:rsidRDefault="00000000">
      <w:pPr>
        <w:tabs>
          <w:tab w:val="left" w:pos="360"/>
        </w:tabs>
        <w:spacing w:line="288"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Giấy Đăng Ký Mua Trái Phiếu này sẽ tự động hết hiệu lực nếu đến hết Thời Hạn Chuyển Tiền, số tiền tối thiểu bằng số tiền mua Trái Phiếu phải thanh toán nêu tại Mục II trên đây không có/không có đủ trên Tài Khoản Phong Tỏa hoặc Nhà đầu tư nộp tiền không đúng theo quy định tại Hướng Dẫn Đăng Ký Mua Trái Phiếu. </w:t>
      </w:r>
    </w:p>
    <w:p w14:paraId="64BED6B4" w14:textId="77777777" w:rsidR="00BD1E4A" w:rsidRDefault="00000000">
      <w:pPr>
        <w:tabs>
          <w:tab w:val="left" w:pos="360"/>
        </w:tabs>
        <w:spacing w:line="288"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Việc phân bổ số lượng Trái Phiếu đăng ký mua thành công và hoàn trả lại tiền mua Trái Phiếu không thành công cho Bên Đăng Ký Mua Trái Phiếu được thực hiện theo quy định tại Hướng Dẫn Đăng Ký Mua Trái Phiếu.</w:t>
      </w:r>
    </w:p>
    <w:p w14:paraId="083FA10B" w14:textId="77777777" w:rsidR="00BD1E4A" w:rsidRDefault="00000000">
      <w:pPr>
        <w:spacing w:line="288"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Vì mục đích đăng ký mua Trái Phiếu theo Giấy Đăng Ký Mua Trái Phiếu này, Bên Đăng Ký Mua Trái Phiếu đưa ra các cam đoan, bảo đảm và xác nhận với Tổ Chức Phát Hành tại Phụ đính 1 của Giấy Đăng Ký Mua Trái Phiếu này. Trường hợp có bất kỳ cam đoan, bảo đảm và xác nhận nào của Bên Đăng Ký Mua Trái Phiếu đưa ra mà không chính xác, trung thực, đầy đủ, hợp pháp, Tổ Chức Phát Hành và/hoặc VietinBank Securities có quyền từ chối thực hiện giao dịch bán Trái Phiếu theo Giấy Đăng Ký Mua Trái Phiếu này và sẽ không bị phạt, bồi thường thiệt hại cho Bên Đăng Ký Mua Trái Phiếu.</w:t>
      </w:r>
    </w:p>
    <w:p w14:paraId="0C11DAD2" w14:textId="77777777" w:rsidR="00BD1E4A" w:rsidRDefault="00000000">
      <w:pPr>
        <w:spacing w:line="288"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Giấy Đăng Ký Mua Trái Phiếu này (cùng với Phụ đính 1 và toàn bộ các bản sửa đổi, điều chỉnh (nếu có)), cùng với Thông Báo Kết Quả Đặt Mua do VietinBank Securities gửi cho Bên Đăng Ký Mua Trái Phiếu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(trong đó xác nhận số lượng Trái Phiếu mua thành công của Bên Đăng Ký Mua Trái Phiếu, dù bằng văn bản hoặc dưới bất kỳ hình thức nào) sẽ tạo thành một thỏa thuận mua bán Trái Phiếu giữa Bên Đăng Ký Mua Trái Phiếu và Tổ Chức Phát Hành (thông qua VietinBank Securities với tư cách là Đại Lý Phát Hành). </w:t>
      </w:r>
    </w:p>
    <w:p w14:paraId="24046A21" w14:textId="77777777" w:rsidR="00BD1E4A" w:rsidRDefault="00BD1E4A">
      <w:pPr>
        <w:spacing w:line="288" w:lineRule="auto"/>
        <w:ind w:right="-545"/>
        <w:jc w:val="both"/>
        <w:rPr>
          <w:rFonts w:ascii="Times New Roman" w:eastAsia="Times New Roman" w:hAnsi="Times New Roman" w:cs="Times New Roman"/>
          <w:sz w:val="24"/>
          <w:szCs w:val="24"/>
        </w:rPr>
      </w:pPr>
    </w:p>
    <w:tbl>
      <w:tblPr>
        <w:tblStyle w:val="a2"/>
        <w:tblW w:w="10327" w:type="dxa"/>
        <w:tblInd w:w="108" w:type="dxa"/>
        <w:tblLayout w:type="fixed"/>
        <w:tblLook w:val="0400" w:firstRow="0" w:lastRow="0" w:firstColumn="0" w:lastColumn="0" w:noHBand="0" w:noVBand="1"/>
      </w:tblPr>
      <w:tblGrid>
        <w:gridCol w:w="5387"/>
        <w:gridCol w:w="4940"/>
      </w:tblGrid>
      <w:tr w:rsidR="00BD1E4A" w14:paraId="6998A64E" w14:textId="77777777">
        <w:trPr>
          <w:trHeight w:val="2231"/>
        </w:trPr>
        <w:tc>
          <w:tcPr>
            <w:tcW w:w="5387" w:type="dxa"/>
          </w:tcPr>
          <w:p w14:paraId="58684489" w14:textId="77777777" w:rsidR="00BD1E4A" w:rsidRDefault="00000000">
            <w:pPr>
              <w:spacing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ngày.........tháng........năm 2025</w:t>
            </w:r>
          </w:p>
          <w:p w14:paraId="331A1FBA" w14:textId="77777777" w:rsidR="00BD1E4A" w:rsidRDefault="00000000">
            <w:pPr>
              <w:spacing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XÁC NHẬN CỦA VIETINBANK SECURITIES</w:t>
            </w:r>
          </w:p>
          <w:p w14:paraId="0C3FE1E3" w14:textId="77777777" w:rsidR="00BD1E4A" w:rsidRDefault="00000000">
            <w:pPr>
              <w:spacing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CÁN BỘ TIẾP NHẬN HỒ SƠ</w:t>
            </w:r>
          </w:p>
          <w:p w14:paraId="09C9879A" w14:textId="77777777" w:rsidR="00BD1E4A" w:rsidRDefault="00000000">
            <w:pPr>
              <w:spacing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(Ký, ghi rõ họ tên)       </w:t>
            </w:r>
          </w:p>
          <w:p w14:paraId="1363D306" w14:textId="77777777" w:rsidR="00BD1E4A" w:rsidRDefault="00BD1E4A">
            <w:pPr>
              <w:spacing w:line="288" w:lineRule="auto"/>
              <w:jc w:val="center"/>
              <w:rPr>
                <w:rFonts w:ascii="Times New Roman" w:eastAsia="Times New Roman" w:hAnsi="Times New Roman" w:cs="Times New Roman"/>
                <w:i/>
                <w:sz w:val="24"/>
                <w:szCs w:val="24"/>
                <w:u w:val="single"/>
              </w:rPr>
            </w:pPr>
          </w:p>
          <w:p w14:paraId="77A349DE" w14:textId="77777777" w:rsidR="00BD1E4A" w:rsidRDefault="00BD1E4A">
            <w:pPr>
              <w:spacing w:line="288" w:lineRule="auto"/>
              <w:jc w:val="center"/>
              <w:rPr>
                <w:rFonts w:ascii="Times New Roman" w:eastAsia="Times New Roman" w:hAnsi="Times New Roman" w:cs="Times New Roman"/>
                <w:sz w:val="24"/>
                <w:szCs w:val="24"/>
              </w:rPr>
            </w:pPr>
          </w:p>
          <w:p w14:paraId="4E55CECC" w14:textId="77777777" w:rsidR="00BD1E4A" w:rsidRDefault="00BD1E4A">
            <w:pPr>
              <w:spacing w:line="288" w:lineRule="auto"/>
              <w:jc w:val="center"/>
              <w:rPr>
                <w:rFonts w:ascii="Times New Roman" w:eastAsia="Times New Roman" w:hAnsi="Times New Roman" w:cs="Times New Roman"/>
                <w:sz w:val="24"/>
                <w:szCs w:val="24"/>
              </w:rPr>
            </w:pPr>
          </w:p>
        </w:tc>
        <w:tc>
          <w:tcPr>
            <w:tcW w:w="4940" w:type="dxa"/>
          </w:tcPr>
          <w:p w14:paraId="4CEB3968" w14:textId="77777777" w:rsidR="00BD1E4A" w:rsidRDefault="00000000">
            <w:pPr>
              <w:spacing w:line="288"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ngày ...  tháng .... năm 2025</w:t>
            </w:r>
            <w:r>
              <w:rPr>
                <w:rFonts w:ascii="Times New Roman" w:eastAsia="Times New Roman" w:hAnsi="Times New Roman" w:cs="Times New Roman"/>
                <w:sz w:val="24"/>
                <w:szCs w:val="24"/>
              </w:rPr>
              <w:t xml:space="preserve"> </w:t>
            </w:r>
          </w:p>
          <w:p w14:paraId="770627B0" w14:textId="77777777" w:rsidR="00BD1E4A" w:rsidRDefault="00000000">
            <w:pPr>
              <w:spacing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BÊN ĐĂNG KÝ MUA TRÁI PHIẾU</w:t>
            </w:r>
          </w:p>
          <w:p w14:paraId="422D9422" w14:textId="77777777" w:rsidR="00BD1E4A" w:rsidRDefault="00000000">
            <w:pPr>
              <w:spacing w:line="288"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(Ký, ghi rõ họ tên và đóng dấu (nếu có))</w:t>
            </w:r>
          </w:p>
        </w:tc>
      </w:tr>
    </w:tbl>
    <w:p w14:paraId="2030E2E4" w14:textId="77777777" w:rsidR="00BD1E4A" w:rsidRDefault="00BD1E4A">
      <w:pPr>
        <w:jc w:val="center"/>
        <w:rPr>
          <w:rFonts w:ascii="Times New Roman" w:eastAsia="Times New Roman" w:hAnsi="Times New Roman" w:cs="Times New Roman"/>
          <w:b/>
          <w:sz w:val="24"/>
          <w:szCs w:val="24"/>
        </w:rPr>
      </w:pPr>
    </w:p>
    <w:p w14:paraId="0E7D1587" w14:textId="77777777" w:rsidR="00BD1E4A" w:rsidRDefault="00BD1E4A">
      <w:pPr>
        <w:jc w:val="center"/>
        <w:rPr>
          <w:rFonts w:ascii="Times New Roman" w:eastAsia="Times New Roman" w:hAnsi="Times New Roman" w:cs="Times New Roman"/>
          <w:b/>
          <w:sz w:val="24"/>
          <w:szCs w:val="24"/>
        </w:rPr>
      </w:pPr>
    </w:p>
    <w:p w14:paraId="6FAFA791" w14:textId="77777777" w:rsidR="00BD1E4A" w:rsidRDefault="00BD1E4A">
      <w:pPr>
        <w:tabs>
          <w:tab w:val="left" w:pos="2685"/>
        </w:tabs>
      </w:pPr>
    </w:p>
    <w:p w14:paraId="40BC697A" w14:textId="77777777" w:rsidR="00BD1E4A" w:rsidRDefault="00BD1E4A">
      <w:pPr>
        <w:tabs>
          <w:tab w:val="left" w:pos="2685"/>
        </w:tabs>
      </w:pPr>
    </w:p>
    <w:p w14:paraId="17273448" w14:textId="77777777" w:rsidR="00BD1E4A" w:rsidRDefault="00BD1E4A">
      <w:pPr>
        <w:tabs>
          <w:tab w:val="left" w:pos="2685"/>
        </w:tabs>
      </w:pPr>
    </w:p>
    <w:p w14:paraId="560D6228" w14:textId="77777777" w:rsidR="00BD1E4A" w:rsidRDefault="00BD1E4A">
      <w:pPr>
        <w:tabs>
          <w:tab w:val="left" w:pos="2685"/>
        </w:tabs>
      </w:pPr>
    </w:p>
    <w:p w14:paraId="5A7B749E" w14:textId="77777777" w:rsidR="00BD1E4A" w:rsidRDefault="00BD1E4A">
      <w:pPr>
        <w:tabs>
          <w:tab w:val="left" w:pos="2685"/>
        </w:tabs>
      </w:pPr>
    </w:p>
    <w:p w14:paraId="4D35B44E" w14:textId="77777777" w:rsidR="00BD1E4A" w:rsidRDefault="00BD1E4A">
      <w:pPr>
        <w:tabs>
          <w:tab w:val="left" w:pos="2685"/>
        </w:tabs>
      </w:pPr>
    </w:p>
    <w:p w14:paraId="2052E530" w14:textId="77777777" w:rsidR="00BD1E4A" w:rsidRDefault="00BD1E4A">
      <w:pPr>
        <w:tabs>
          <w:tab w:val="left" w:pos="2685"/>
        </w:tabs>
      </w:pPr>
    </w:p>
    <w:p w14:paraId="272F158A" w14:textId="77777777" w:rsidR="00BD1E4A" w:rsidRDefault="00BD1E4A">
      <w:pPr>
        <w:tabs>
          <w:tab w:val="left" w:pos="2685"/>
        </w:tabs>
      </w:pPr>
    </w:p>
    <w:p w14:paraId="545A2453" w14:textId="77777777" w:rsidR="00BD1E4A" w:rsidRDefault="00BD1E4A">
      <w:pPr>
        <w:tabs>
          <w:tab w:val="left" w:pos="2685"/>
        </w:tabs>
      </w:pPr>
    </w:p>
    <w:p w14:paraId="21307226" w14:textId="77777777" w:rsidR="00BD1E4A" w:rsidRDefault="00BD1E4A">
      <w:pPr>
        <w:tabs>
          <w:tab w:val="left" w:pos="2685"/>
        </w:tabs>
      </w:pPr>
    </w:p>
    <w:p w14:paraId="5A97E828" w14:textId="77777777" w:rsidR="00BD1E4A" w:rsidRDefault="00000000">
      <w:pPr>
        <w:widowControl w:val="0"/>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PHỤ ĐÍNH 1</w:t>
      </w:r>
    </w:p>
    <w:p w14:paraId="10B223E5" w14:textId="77777777" w:rsidR="00BD1E4A" w:rsidRDefault="00BD1E4A">
      <w:pPr>
        <w:widowControl w:val="0"/>
        <w:spacing w:after="0" w:line="288" w:lineRule="auto"/>
        <w:jc w:val="center"/>
        <w:rPr>
          <w:rFonts w:ascii="Times New Roman" w:eastAsia="Times New Roman" w:hAnsi="Times New Roman" w:cs="Times New Roman"/>
          <w:b/>
          <w:sz w:val="12"/>
          <w:szCs w:val="12"/>
        </w:rPr>
      </w:pPr>
    </w:p>
    <w:p w14:paraId="1D17C81C" w14:textId="77777777" w:rsidR="00BD1E4A" w:rsidRDefault="00000000">
      <w:pPr>
        <w:widowControl w:val="0"/>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theo đây cam đoan, bảo đảm và xác nhận với Đại Lý Phát Hành và Tổ Chức Phát Hành vào ngày ký Giấy Đăng Ký Mua Trái Phiếu này và vào Ngày Phát Hành rằng:</w:t>
      </w:r>
    </w:p>
    <w:p w14:paraId="34648B53" w14:textId="77777777" w:rsidR="00BD1E4A" w:rsidRDefault="00BD1E4A">
      <w:pPr>
        <w:widowControl w:val="0"/>
        <w:spacing w:after="0" w:line="288" w:lineRule="auto"/>
        <w:jc w:val="both"/>
        <w:rPr>
          <w:rFonts w:ascii="Times New Roman" w:eastAsia="Times New Roman" w:hAnsi="Times New Roman" w:cs="Times New Roman"/>
          <w:sz w:val="8"/>
          <w:szCs w:val="8"/>
        </w:rPr>
      </w:pPr>
    </w:p>
    <w:p w14:paraId="1041CEFD" w14:textId="77777777" w:rsidR="00BD1E4A" w:rsidRDefault="00000000">
      <w:pPr>
        <w:widowControl w:val="0"/>
        <w:numPr>
          <w:ilvl w:val="0"/>
          <w:numId w:val="5"/>
        </w:numPr>
        <w:spacing w:after="0" w:line="288" w:lineRule="auto"/>
        <w:ind w:hanging="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Các cam đoan, bảo đảm và xác nhận chung</w:t>
      </w:r>
      <w:r>
        <w:rPr>
          <w:rFonts w:ascii="Times New Roman" w:eastAsia="Times New Roman" w:hAnsi="Times New Roman" w:cs="Times New Roman"/>
          <w:b/>
          <w:sz w:val="24"/>
          <w:szCs w:val="24"/>
        </w:rPr>
        <w:t>:</w:t>
      </w:r>
    </w:p>
    <w:p w14:paraId="47AE7F99" w14:textId="77777777" w:rsidR="00BD1E4A" w:rsidRDefault="00000000">
      <w:pPr>
        <w:widowControl w:val="0"/>
        <w:numPr>
          <w:ilvl w:val="2"/>
          <w:numId w:val="4"/>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là nhà đầu tư có kinh nghiệm và có khả năng đánh giá được các rủi ro liên quan đến việc đầu tư vào Trái Phiếu.</w:t>
      </w:r>
    </w:p>
    <w:p w14:paraId="0C61F98F" w14:textId="77777777" w:rsidR="00BD1E4A" w:rsidRDefault="00000000">
      <w:pPr>
        <w:numPr>
          <w:ilvl w:val="2"/>
          <w:numId w:val="4"/>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thừa nhận các thông tin tại Giấy Đăng ký Mua Trái Phiếu này được sử dụng để đăng ký thông tin về việc sở hữu Trái Phiếu của Bên Đăng Ký Mua Trái Phiếu.</w:t>
      </w:r>
    </w:p>
    <w:p w14:paraId="25AFA8C9" w14:textId="77777777" w:rsidR="00BD1E4A" w:rsidRDefault="00000000">
      <w:pPr>
        <w:widowControl w:val="0"/>
        <w:numPr>
          <w:ilvl w:val="2"/>
          <w:numId w:val="4"/>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xác nhận rằng Bên Đăng Ký Mua Trái Phiếu không được ủy quyền đưa ra bất kỳ cam đoan nào cho bất kỳ bên thứ ba nào và sẽ không sử dụng bất kỳ thông tin nào liên quan đến việc phát hành, đặt mua và bán Trái Phiếu ngoài các thông tin trong Giấy Đăng Ký Mua Trái Phiếu này.</w:t>
      </w:r>
    </w:p>
    <w:p w14:paraId="5EEAE595" w14:textId="77777777" w:rsidR="00BD1E4A" w:rsidRDefault="00000000">
      <w:pPr>
        <w:numPr>
          <w:ilvl w:val="2"/>
          <w:numId w:val="4"/>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Số lượng Trái Phiếu mà Bên Đăng Ký Mua Trái Phiếu được phép mua trên thực tế sẽ do VietinBank Securities gửi thông báo xác nhận cho Bên Đăng Ký Mua Trái Phiếu dựa trên tỷ lệ giữa số lượng Trái Phiếu được phép chào bán và tổng số lượng Trái Phiếu đã được các nhà đầu tư đăng ký mua hợp lệ trên thực tế và được phân phối theo quy định của pháp luật có liên quan. Bên Đăng Ký Mua Trái Phiếu thừa nhận và không có bất kỳ yêu cầu, khiếu nại, khiếu kiện (nếu có) đối với Tổ Chức Phát Hành và/hoặc VietinBank Securities trong trường hợp số lượng Trái Phiếu mà Bên Đăng Ký Mua Trái Phiếu được phép mua trên thực tế thấp hơn số lượng Trái Phiếu mà Bên Đăng Ký Mua Trái Phiếu đã đăng ký mua, trừ trường hợp có sai sót tính toán một cách rõ ràng.</w:t>
      </w:r>
    </w:p>
    <w:p w14:paraId="747678AA" w14:textId="77777777" w:rsidR="00BD1E4A" w:rsidRDefault="00000000">
      <w:pPr>
        <w:widowControl w:val="0"/>
        <w:numPr>
          <w:ilvl w:val="2"/>
          <w:numId w:val="4"/>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sử dụng nguồn tiền hợp pháp để thanh toán số tiền mua Trái Phiếu. Số tiền mà Bên Đăng Ký Mua Trái Phiếu phải nộp/chuyển khoản vào Tài Khoản Thanh Toán để thanh toán tiền mua cho số Trái Phiếu được đăng ký mua phải tối thiểu bằng đúng số tiền được ghi tại nội dung “</w:t>
      </w:r>
      <w:r>
        <w:rPr>
          <w:rFonts w:ascii="Times New Roman" w:eastAsia="Times New Roman" w:hAnsi="Times New Roman" w:cs="Times New Roman"/>
          <w:i/>
          <w:sz w:val="24"/>
          <w:szCs w:val="24"/>
        </w:rPr>
        <w:t>Số tiền mua trái phiếu phải thanh toán</w:t>
      </w:r>
      <w:r>
        <w:rPr>
          <w:rFonts w:ascii="Times New Roman" w:eastAsia="Times New Roman" w:hAnsi="Times New Roman" w:cs="Times New Roman"/>
          <w:sz w:val="24"/>
          <w:szCs w:val="24"/>
        </w:rPr>
        <w:t>” ở Mục II của Giấy Đăng Ký Mua Trái Phiếu này. Việc Bên Đăng Ký Mua Trái Phiếu chuyển tiền nhiều hơn (tối thiểu 10.000 đồng) so với  số tiền được ghi tại nội dung “</w:t>
      </w:r>
      <w:r>
        <w:rPr>
          <w:rFonts w:ascii="Times New Roman" w:eastAsia="Times New Roman" w:hAnsi="Times New Roman" w:cs="Times New Roman"/>
          <w:i/>
          <w:sz w:val="24"/>
          <w:szCs w:val="24"/>
        </w:rPr>
        <w:t>Số tiền mua trái phiếu phải thanh toán</w:t>
      </w:r>
      <w:r>
        <w:rPr>
          <w:rFonts w:ascii="Times New Roman" w:eastAsia="Times New Roman" w:hAnsi="Times New Roman" w:cs="Times New Roman"/>
          <w:sz w:val="24"/>
          <w:szCs w:val="24"/>
        </w:rPr>
        <w:t>” ở Mục II của Giấy Đăng Ký Mua Trái Phiếu này thì Bên Đăng Ký Mua Trái Phiếu được hoàn lại số tiền thừa này. Trường hợp đến hết Thời Hạn Chuyển Tiền, nếu số tiền tối thiểu bằng số tiền được nêu tại nội dung “Số tiền mua trái phiếu phải thanh toán“ ở Mục II của Giấy Đăng Ký Mua Trái Phiếu không có/không có đủ trên Tài Khoản Phong Tỏa không hoặc Nhà đầu tư nộp tiền không đúng theo quy định tại Hướng Dẫn Đăng Ký Mua Trái Phiếu thì Giấy Đăng Ký Mua Trái Phiếu của Nhà đầu tư đó được coi là không có hiệu lực và Nhà đầu tư sẽ được Tổ Chức Phát Hành hoàn trả toàn bộ số tiền đã nộp.</w:t>
      </w:r>
    </w:p>
    <w:p w14:paraId="00001569" w14:textId="77777777" w:rsidR="00BD1E4A" w:rsidRDefault="00000000">
      <w:pPr>
        <w:widowControl w:val="0"/>
        <w:numPr>
          <w:ilvl w:val="2"/>
          <w:numId w:val="4"/>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Bên Đăng Ký Mua Trái Phiếu (i) đã được tiếp cận, đọc, hiểu và chấp nhận Các Điều Kiện Trái Phiếu, các điều khoản của các Văn Kiện Trái Phiếu (như được định nghĩa tại Các Điều Kiện Trái Phiếu), Thông báo chào bán Trái Phiếu ra công chúng của Tổ Chức Phát Hành, Hướng Dẫn Thực Hiện Đăng Ký Mua Và Nộp Tiền Mua Trái Phiếu, (ii) đã được cung cấp các thông tin cần thiết cho việc đầu tư vào Trái Phiếu bao gồm nhưng không giới hạn các thông tin được trình bày trong Bản Cáo Bạch (đặc biệt là Mục II có tiêu đề “Các Nhân Tố Rủi Ro” và Mục VII.2.18 có tiêu đề “Đăng Ký Mua Trái Phiếu”), và (iii) </w:t>
      </w:r>
      <w:r>
        <w:rPr>
          <w:rFonts w:ascii="Times New Roman" w:eastAsia="Times New Roman" w:hAnsi="Times New Roman" w:cs="Times New Roman"/>
          <w:sz w:val="24"/>
          <w:szCs w:val="24"/>
        </w:rPr>
        <w:lastRenderedPageBreak/>
        <w:t>đã tự mình đưa ra quyết định đầu tư dựa trên những đánh giá, thẩm định của chính mình và dựa vào ý kiến tư vấn từ các chuyên gia tư vấn (nếu có).</w:t>
      </w:r>
    </w:p>
    <w:p w14:paraId="1E42162B" w14:textId="77777777" w:rsidR="00BD1E4A" w:rsidRDefault="00BD1E4A">
      <w:pPr>
        <w:widowControl w:val="0"/>
        <w:spacing w:after="0" w:line="288" w:lineRule="auto"/>
        <w:ind w:left="720"/>
        <w:jc w:val="both"/>
        <w:rPr>
          <w:rFonts w:ascii="Times New Roman" w:eastAsia="Times New Roman" w:hAnsi="Times New Roman" w:cs="Times New Roman"/>
          <w:b/>
          <w:sz w:val="6"/>
          <w:szCs w:val="6"/>
        </w:rPr>
      </w:pPr>
    </w:p>
    <w:p w14:paraId="68592BDD" w14:textId="77777777" w:rsidR="00BD1E4A" w:rsidRDefault="00000000">
      <w:pPr>
        <w:widowControl w:val="0"/>
        <w:numPr>
          <w:ilvl w:val="0"/>
          <w:numId w:val="5"/>
        </w:numPr>
        <w:spacing w:after="0" w:line="288"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Các cam đoan, bảo đảm và xác nhận đối với Bên Đăng Ký Mua Trái Phiếu là tổ chức</w:t>
      </w:r>
      <w:r>
        <w:rPr>
          <w:rFonts w:ascii="Times New Roman" w:eastAsia="Times New Roman" w:hAnsi="Times New Roman" w:cs="Times New Roman"/>
          <w:b/>
          <w:sz w:val="24"/>
          <w:szCs w:val="24"/>
        </w:rPr>
        <w:t>:</w:t>
      </w:r>
    </w:p>
    <w:p w14:paraId="3FF4A669" w14:textId="77777777" w:rsidR="00BD1E4A" w:rsidRDefault="00000000">
      <w:pPr>
        <w:widowControl w:val="0"/>
        <w:numPr>
          <w:ilvl w:val="2"/>
          <w:numId w:val="6"/>
        </w:numPr>
        <w:spacing w:before="120" w:after="120" w:line="312" w:lineRule="auto"/>
        <w:ind w:left="1354" w:hanging="63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Thành Lập Và Tư Cách Pháp Lý</w:t>
      </w:r>
    </w:p>
    <w:p w14:paraId="27A0DDEB" w14:textId="77777777" w:rsidR="00BD1E4A" w:rsidRDefault="00000000">
      <w:pPr>
        <w:widowControl w:val="0"/>
        <w:spacing w:after="0" w:line="288" w:lineRule="auto"/>
        <w:ind w:left="1440"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là một tổ chức được thành lập hợp lệ và hoạt động hợp pháp theo pháp luật của quốc gia/vùng lãnh thổ nơi Bên Đăng Ký Mua Trái Phiếu được thành lập.</w:t>
      </w:r>
    </w:p>
    <w:p w14:paraId="616E36B1" w14:textId="77777777" w:rsidR="00BD1E4A" w:rsidRDefault="00000000">
      <w:pPr>
        <w:widowControl w:val="0"/>
        <w:numPr>
          <w:ilvl w:val="2"/>
          <w:numId w:val="6"/>
        </w:numPr>
        <w:spacing w:before="120" w:after="120" w:line="312" w:lineRule="auto"/>
        <w:ind w:left="1354" w:hanging="63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Quyền, Thẩm Quyền, Ủy Quyền Và Hành Động</w:t>
      </w:r>
    </w:p>
    <w:p w14:paraId="5C351897" w14:textId="77777777" w:rsidR="00BD1E4A" w:rsidRDefault="00000000">
      <w:pPr>
        <w:keepNext/>
        <w:spacing w:after="0" w:line="288" w:lineRule="auto"/>
        <w:ind w:left="14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có thẩm quyền cần thiết và đã có được các chấp thuận cần thiết (dù là chấp thuận nội bộ hay chấp thuận, giấy phép, cho phép, đồng ý, phê duyệt theo quy định pháp luật) để ký kết, chuyển giao và thực hiện các nghĩa vụ của Bên Đăng Ký Mua Trái Phiếu theo Giấy Đăng Ký Mua Trái Phiếu này. Giấy Đăng Ký Mua Trái Phiếu này sẽ tạo thành các nghĩa vụ pháp lý có giá trị ràng buộc Bên Đăng Ký Mua Trái Phiếu.</w:t>
      </w:r>
    </w:p>
    <w:p w14:paraId="7BFD2F18" w14:textId="77777777" w:rsidR="00BD1E4A" w:rsidRDefault="00000000">
      <w:pPr>
        <w:widowControl w:val="0"/>
        <w:numPr>
          <w:ilvl w:val="2"/>
          <w:numId w:val="6"/>
        </w:numPr>
        <w:spacing w:before="120" w:after="120" w:line="312" w:lineRule="auto"/>
        <w:ind w:left="1354" w:hanging="63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Không Mâu Thuẫn</w:t>
      </w:r>
    </w:p>
    <w:p w14:paraId="3B04AE8B" w14:textId="77777777" w:rsidR="00BD1E4A" w:rsidRDefault="00000000">
      <w:pPr>
        <w:keepNext/>
        <w:spacing w:after="0" w:line="288" w:lineRule="auto"/>
        <w:ind w:left="14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Bên Đăng Ký Mua Trái Phiếu ký kết và thực hiện Giấy Đăng Ký Mua Trái Phiếu này không (i) vi phạm bất kỳ quy định nào của điều lệ hoặc các văn kiện thành lập khác của Bên Đăng Ký Mua Trái Phiếu, (ii) vi phạm hoặc dẫn đến vi phạm hay tạo thành một vi phạm theo bất kỳ pháp luật có liên quan nào, hoặc (iii) mâu thuẫn với, trái với hoặc dẫn đến vi phạm bất kỳ hợp đồng hay thỏa thuận quan trọng nào có giá trị ràng buộc đối với Bên Đăng Ký Mua Trái Phiếu hoặc đối với tài sản của Bên Đăng Ký Mua Trái Phiếu.</w:t>
      </w:r>
    </w:p>
    <w:p w14:paraId="3DA8EA08" w14:textId="77777777" w:rsidR="00BD1E4A" w:rsidRDefault="00000000">
      <w:pPr>
        <w:widowControl w:val="0"/>
        <w:numPr>
          <w:ilvl w:val="0"/>
          <w:numId w:val="5"/>
        </w:numPr>
        <w:spacing w:before="120" w:after="120" w:line="312" w:lineRule="auto"/>
        <w:ind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Các cam đoan, bảo đảm và xác nhận đối với Bên Đăng Ký Mua Trái Phiếu là cá nhân</w:t>
      </w:r>
      <w:r>
        <w:rPr>
          <w:rFonts w:ascii="Times New Roman" w:eastAsia="Times New Roman" w:hAnsi="Times New Roman" w:cs="Times New Roman"/>
          <w:b/>
          <w:sz w:val="24"/>
          <w:szCs w:val="24"/>
        </w:rPr>
        <w:t>:</w:t>
      </w:r>
    </w:p>
    <w:p w14:paraId="1426FF17" w14:textId="77777777" w:rsidR="00BD1E4A" w:rsidRDefault="00000000">
      <w:pPr>
        <w:widowControl w:val="0"/>
        <w:numPr>
          <w:ilvl w:val="2"/>
          <w:numId w:val="7"/>
        </w:numPr>
        <w:spacing w:before="120" w:after="120" w:line="276" w:lineRule="auto"/>
        <w:ind w:left="144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Năng Lực Hành Vi Và Thẩm Quyền</w:t>
      </w:r>
    </w:p>
    <w:p w14:paraId="3714C217" w14:textId="77777777" w:rsidR="00BD1E4A" w:rsidRDefault="00000000">
      <w:pPr>
        <w:widowControl w:val="0"/>
        <w:spacing w:before="120" w:after="120" w:line="276" w:lineRule="auto"/>
        <w:ind w:left="14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Bên Đăng Ký Mua Trái Phiếu có đầy đủ năng lực hành vi dân sự của một cá nhân theo quy định của Bộ Luật Dân Sự (hoặc năng lực tương đương theo quy định của pháp luật của quốc gia/vùng lãnh thổ nơi Bên Đăng Ký Mua Trái Phiếu có quốc tịch) và đã có được các chấp thuận cần thiết (dù là chấp thuận của vợ/chồng (nếu có) hay chấp thuận, giấy phép, cho phép, đồng ý, phê duyệt theo quy định pháp luật) và không cần có thêm bất kỳ chấp thuận, cho phép, phê duyệt hoặc thông báo nào khác để ký kết, chuyển giao và thực hiện các nghĩa vụ của Bên Đăng Ký Mua Trái Phiếu theo Giấy Đăng Ký Mua Trái Phiếu này. Giấy Đăng Ký Mua Trái Phiếu này sẽ tạo thành các nghĩa vụ pháp lý có giá trị ràng buộc Bên Đăng Ký Mua Trái Phiếu.</w:t>
      </w:r>
    </w:p>
    <w:p w14:paraId="3266B0B1" w14:textId="77777777" w:rsidR="00BD1E4A" w:rsidRDefault="00000000">
      <w:pPr>
        <w:widowControl w:val="0"/>
        <w:numPr>
          <w:ilvl w:val="2"/>
          <w:numId w:val="7"/>
        </w:numPr>
        <w:spacing w:before="120" w:after="120" w:line="276" w:lineRule="auto"/>
        <w:ind w:left="1440" w:hanging="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Không Mâu Thuẫn</w:t>
      </w:r>
    </w:p>
    <w:p w14:paraId="289542F4" w14:textId="77777777" w:rsidR="00BD1E4A" w:rsidRDefault="00000000">
      <w:pPr>
        <w:widowControl w:val="0"/>
        <w:spacing w:before="120" w:after="120" w:line="276" w:lineRule="auto"/>
        <w:ind w:left="14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Việc Bên Đăng Ký Mua Trái Phiếu ký kết và thực hiện Giấy Đăng Ký Mua Trái Phiếu này không (i) vi phạm hoặc dẫn đến vi phạm hay tạo thành một vi phạm theo bất kỳ pháp luật có liên quan nào, hoặc (ii) mâu thuẫn với, trái với hoặc dẫn đến vi phạm bất kỳ hợp đồng hay thỏa thuận quan trọng nào có giá trị ràng buộc đối với Bên Đăng Ký Mua Trái Phiếu.</w:t>
      </w:r>
    </w:p>
    <w:p w14:paraId="01365D84" w14:textId="77777777" w:rsidR="00BD1E4A" w:rsidRDefault="00BD1E4A">
      <w:pPr>
        <w:spacing w:line="288" w:lineRule="auto"/>
        <w:jc w:val="center"/>
      </w:pPr>
    </w:p>
    <w:sectPr w:rsidR="00BD1E4A">
      <w:pgSz w:w="12240" w:h="15840"/>
      <w:pgMar w:top="810" w:right="1080" w:bottom="360" w:left="1260" w:header="720" w:footer="9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8F3BCFFD-0E39-49D6-AF23-2E3909B36F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116547-DAC9-4111-AEC8-FF745EA6BEB9}"/>
    <w:embedBold r:id="rId3" w:fontKey="{B2BE64F1-F5C0-4106-A273-CD57AB9A2AD2}"/>
  </w:font>
  <w:font w:name="Georgia">
    <w:panose1 w:val="02040502050405020303"/>
    <w:charset w:val="00"/>
    <w:family w:val="roman"/>
    <w:pitch w:val="variable"/>
    <w:sig w:usb0="00000287" w:usb1="00000000" w:usb2="00000000" w:usb3="00000000" w:csb0="0000009F" w:csb1="00000000"/>
    <w:embedRegular r:id="rId4" w:fontKey="{466DE1F0-D123-4CBC-B5FC-8C51F4427AD9}"/>
    <w:embedItalic r:id="rId5" w:fontKey="{836C0A1B-3EE1-44BA-A0DF-A45D88F715D7}"/>
  </w:font>
  <w:font w:name="Calibri Light">
    <w:panose1 w:val="020F0302020204030204"/>
    <w:charset w:val="00"/>
    <w:family w:val="swiss"/>
    <w:pitch w:val="variable"/>
    <w:sig w:usb0="E4002EFF" w:usb1="C200247B" w:usb2="00000009" w:usb3="00000000" w:csb0="000001FF" w:csb1="00000000"/>
    <w:embedRegular r:id="rId6" w:fontKey="{3B6A9496-BEC3-4248-AC71-A65EAB58D6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D6427"/>
    <w:multiLevelType w:val="multilevel"/>
    <w:tmpl w:val="DD827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E80E51"/>
    <w:multiLevelType w:val="multilevel"/>
    <w:tmpl w:val="B93A9EAA"/>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F900CB"/>
    <w:multiLevelType w:val="multilevel"/>
    <w:tmpl w:val="2CC856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FD2075"/>
    <w:multiLevelType w:val="multilevel"/>
    <w:tmpl w:val="ACB2C5BA"/>
    <w:lvl w:ilvl="0">
      <w:start w:val="1"/>
      <w:numFmt w:val="decimal"/>
      <w:lvlText w:val="%1"/>
      <w:lvlJc w:val="left"/>
      <w:pPr>
        <w:ind w:left="0" w:firstLine="0"/>
      </w:pPr>
      <w:rPr>
        <w:rFonts w:ascii="Times New Roman" w:eastAsia="Times New Roman" w:hAnsi="Times New Roman" w:cs="Times New Roman"/>
        <w:b/>
        <w:i w:val="0"/>
        <w:smallCaps w:val="0"/>
        <w:color w:val="000000"/>
        <w:u w:val="none"/>
      </w:rPr>
    </w:lvl>
    <w:lvl w:ilvl="1">
      <w:start w:val="1"/>
      <w:numFmt w:val="decimal"/>
      <w:lvlText w:val="%1.%2"/>
      <w:lvlJc w:val="left"/>
      <w:pPr>
        <w:ind w:left="0" w:firstLine="0"/>
      </w:pPr>
      <w:rPr>
        <w:rFonts w:ascii="Times New Roman" w:eastAsia="Times New Roman" w:hAnsi="Times New Roman" w:cs="Times New Roman"/>
        <w:b/>
        <w:i w:val="0"/>
        <w:smallCaps w:val="0"/>
        <w:color w:val="000000"/>
        <w:sz w:val="24"/>
        <w:szCs w:val="24"/>
        <w:u w:val="none"/>
      </w:rPr>
    </w:lvl>
    <w:lvl w:ilvl="2">
      <w:start w:val="1"/>
      <w:numFmt w:val="lowerLetter"/>
      <w:lvlText w:val="(%3)"/>
      <w:lvlJc w:val="left"/>
      <w:pPr>
        <w:ind w:left="1080" w:hanging="360"/>
      </w:pPr>
    </w:lvl>
    <w:lvl w:ilvl="3">
      <w:start w:val="1"/>
      <w:numFmt w:val="lowerRoman"/>
      <w:lvlText w:val="(%4)"/>
      <w:lvlJc w:val="left"/>
      <w:pPr>
        <w:ind w:left="1656" w:hanging="216"/>
      </w:pPr>
      <w:rPr>
        <w:b w:val="0"/>
        <w:i w:val="0"/>
        <w:smallCaps w:val="0"/>
        <w:color w:val="000000"/>
        <w:sz w:val="21"/>
        <w:szCs w:val="21"/>
        <w:u w:val="none"/>
      </w:rPr>
    </w:lvl>
    <w:lvl w:ilvl="4">
      <w:start w:val="1"/>
      <w:numFmt w:val="upperLetter"/>
      <w:lvlText w:val="(%5)"/>
      <w:lvlJc w:val="left"/>
      <w:pPr>
        <w:ind w:left="2160" w:hanging="720"/>
      </w:pPr>
      <w:rPr>
        <w:rFonts w:ascii="Times New Roman" w:eastAsia="Times New Roman" w:hAnsi="Times New Roman" w:cs="Times New Roman"/>
        <w:b w:val="0"/>
        <w:i w:val="0"/>
        <w:smallCaps w:val="0"/>
        <w:color w:val="000000"/>
        <w:sz w:val="24"/>
        <w:szCs w:val="24"/>
        <w:u w:val="none"/>
      </w:rPr>
    </w:lvl>
    <w:lvl w:ilvl="5">
      <w:start w:val="1"/>
      <w:numFmt w:val="upperRoman"/>
      <w:lvlText w:val="(%6)"/>
      <w:lvlJc w:val="right"/>
      <w:pPr>
        <w:ind w:left="2880" w:hanging="216"/>
      </w:pPr>
      <w:rPr>
        <w:rFonts w:ascii="Times New Roman" w:eastAsia="Times New Roman" w:hAnsi="Times New Roman" w:cs="Times New Roman"/>
        <w:b w:val="0"/>
        <w:i w:val="0"/>
        <w:smallCaps w:val="0"/>
        <w:color w:val="000000"/>
        <w:u w:val="none"/>
      </w:rPr>
    </w:lvl>
    <w:lvl w:ilvl="6">
      <w:start w:val="27"/>
      <w:numFmt w:val="lowerLetter"/>
      <w:lvlText w:val="(%7)"/>
      <w:lvlJc w:val="left"/>
      <w:pPr>
        <w:ind w:left="3600" w:hanging="720"/>
      </w:pPr>
      <w:rPr>
        <w:rFonts w:ascii="Times New Roman" w:eastAsia="Times New Roman" w:hAnsi="Times New Roman" w:cs="Times New Roman"/>
        <w:b w:val="0"/>
        <w:i w:val="0"/>
        <w:smallCaps w:val="0"/>
        <w:color w:val="000000"/>
        <w:u w:val="none"/>
      </w:rPr>
    </w:lvl>
    <w:lvl w:ilvl="7">
      <w:start w:val="1"/>
      <w:numFmt w:val="decimal"/>
      <w:lvlText w:val="(%8)"/>
      <w:lvlJc w:val="left"/>
      <w:pPr>
        <w:ind w:left="4320" w:hanging="720"/>
      </w:pPr>
      <w:rPr>
        <w:rFonts w:ascii="Times New Roman" w:eastAsia="Times New Roman" w:hAnsi="Times New Roman" w:cs="Times New Roman"/>
        <w:b w:val="0"/>
        <w:i w:val="0"/>
        <w:smallCaps w:val="0"/>
        <w:color w:val="000000"/>
        <w:u w:val="none"/>
      </w:rPr>
    </w:lvl>
    <w:lvl w:ilvl="8">
      <w:start w:val="1"/>
      <w:numFmt w:val="lowerRoman"/>
      <w:lvlText w:val="%9)"/>
      <w:lvlJc w:val="left"/>
      <w:pPr>
        <w:ind w:left="5760" w:hanging="720"/>
      </w:pPr>
      <w:rPr>
        <w:rFonts w:ascii="Times New Roman" w:eastAsia="Times New Roman" w:hAnsi="Times New Roman" w:cs="Times New Roman"/>
        <w:b w:val="0"/>
        <w:i w:val="0"/>
        <w:smallCaps w:val="0"/>
        <w:color w:val="000000"/>
        <w:u w:val="none"/>
      </w:rPr>
    </w:lvl>
  </w:abstractNum>
  <w:abstractNum w:abstractNumId="4" w15:restartNumberingAfterBreak="0">
    <w:nsid w:val="60211315"/>
    <w:multiLevelType w:val="multilevel"/>
    <w:tmpl w:val="8F88D372"/>
    <w:lvl w:ilvl="0">
      <w:start w:val="1"/>
      <w:numFmt w:val="decimal"/>
      <w:lvlText w:val="%1"/>
      <w:lvlJc w:val="left"/>
      <w:pPr>
        <w:ind w:left="0" w:firstLine="0"/>
      </w:pPr>
      <w:rPr>
        <w:rFonts w:ascii="Times New Roman" w:eastAsia="Times New Roman" w:hAnsi="Times New Roman" w:cs="Times New Roman"/>
        <w:b/>
        <w:i w:val="0"/>
        <w:smallCaps w:val="0"/>
        <w:color w:val="000000"/>
        <w:u w:val="none"/>
      </w:rPr>
    </w:lvl>
    <w:lvl w:ilvl="1">
      <w:start w:val="1"/>
      <w:numFmt w:val="decimal"/>
      <w:lvlText w:val="%1.%2"/>
      <w:lvlJc w:val="left"/>
      <w:pPr>
        <w:ind w:left="0" w:firstLine="0"/>
      </w:pPr>
      <w:rPr>
        <w:rFonts w:ascii="Times New Roman" w:eastAsia="Times New Roman" w:hAnsi="Times New Roman" w:cs="Times New Roman"/>
        <w:b/>
        <w:i w:val="0"/>
        <w:smallCaps w:val="0"/>
        <w:color w:val="000000"/>
        <w:sz w:val="24"/>
        <w:szCs w:val="24"/>
        <w:u w:val="none"/>
      </w:rPr>
    </w:lvl>
    <w:lvl w:ilvl="2">
      <w:start w:val="1"/>
      <w:numFmt w:val="lowerLetter"/>
      <w:lvlText w:val="(%3)"/>
      <w:lvlJc w:val="left"/>
      <w:pPr>
        <w:ind w:left="1080" w:hanging="360"/>
      </w:pPr>
    </w:lvl>
    <w:lvl w:ilvl="3">
      <w:start w:val="1"/>
      <w:numFmt w:val="lowerRoman"/>
      <w:lvlText w:val="(%4)"/>
      <w:lvlJc w:val="left"/>
      <w:pPr>
        <w:ind w:left="1656" w:hanging="216"/>
      </w:pPr>
      <w:rPr>
        <w:b w:val="0"/>
        <w:i w:val="0"/>
        <w:smallCaps w:val="0"/>
        <w:color w:val="000000"/>
        <w:sz w:val="21"/>
        <w:szCs w:val="21"/>
        <w:u w:val="none"/>
      </w:rPr>
    </w:lvl>
    <w:lvl w:ilvl="4">
      <w:start w:val="1"/>
      <w:numFmt w:val="upperLetter"/>
      <w:lvlText w:val="(%5)"/>
      <w:lvlJc w:val="left"/>
      <w:pPr>
        <w:ind w:left="2160" w:hanging="720"/>
      </w:pPr>
      <w:rPr>
        <w:rFonts w:ascii="Times New Roman" w:eastAsia="Times New Roman" w:hAnsi="Times New Roman" w:cs="Times New Roman"/>
        <w:b w:val="0"/>
        <w:i w:val="0"/>
        <w:smallCaps w:val="0"/>
        <w:color w:val="000000"/>
        <w:sz w:val="24"/>
        <w:szCs w:val="24"/>
        <w:u w:val="none"/>
      </w:rPr>
    </w:lvl>
    <w:lvl w:ilvl="5">
      <w:start w:val="1"/>
      <w:numFmt w:val="upperRoman"/>
      <w:lvlText w:val="(%6)"/>
      <w:lvlJc w:val="right"/>
      <w:pPr>
        <w:ind w:left="2880" w:hanging="216"/>
      </w:pPr>
      <w:rPr>
        <w:rFonts w:ascii="Times New Roman" w:eastAsia="Times New Roman" w:hAnsi="Times New Roman" w:cs="Times New Roman"/>
        <w:b w:val="0"/>
        <w:i w:val="0"/>
        <w:smallCaps w:val="0"/>
        <w:color w:val="000000"/>
        <w:u w:val="none"/>
      </w:rPr>
    </w:lvl>
    <w:lvl w:ilvl="6">
      <w:start w:val="27"/>
      <w:numFmt w:val="lowerLetter"/>
      <w:lvlText w:val="(%7)"/>
      <w:lvlJc w:val="left"/>
      <w:pPr>
        <w:ind w:left="3600" w:hanging="720"/>
      </w:pPr>
      <w:rPr>
        <w:rFonts w:ascii="Times New Roman" w:eastAsia="Times New Roman" w:hAnsi="Times New Roman" w:cs="Times New Roman"/>
        <w:b w:val="0"/>
        <w:i w:val="0"/>
        <w:smallCaps w:val="0"/>
        <w:color w:val="000000"/>
        <w:u w:val="none"/>
      </w:rPr>
    </w:lvl>
    <w:lvl w:ilvl="7">
      <w:start w:val="1"/>
      <w:numFmt w:val="decimal"/>
      <w:lvlText w:val="(%8)"/>
      <w:lvlJc w:val="left"/>
      <w:pPr>
        <w:ind w:left="4320" w:hanging="720"/>
      </w:pPr>
      <w:rPr>
        <w:rFonts w:ascii="Times New Roman" w:eastAsia="Times New Roman" w:hAnsi="Times New Roman" w:cs="Times New Roman"/>
        <w:b w:val="0"/>
        <w:i w:val="0"/>
        <w:smallCaps w:val="0"/>
        <w:color w:val="000000"/>
        <w:u w:val="none"/>
      </w:rPr>
    </w:lvl>
    <w:lvl w:ilvl="8">
      <w:start w:val="1"/>
      <w:numFmt w:val="lowerRoman"/>
      <w:lvlText w:val="%9)"/>
      <w:lvlJc w:val="left"/>
      <w:pPr>
        <w:ind w:left="5760" w:hanging="720"/>
      </w:pPr>
      <w:rPr>
        <w:rFonts w:ascii="Times New Roman" w:eastAsia="Times New Roman" w:hAnsi="Times New Roman" w:cs="Times New Roman"/>
        <w:b w:val="0"/>
        <w:i w:val="0"/>
        <w:smallCaps w:val="0"/>
        <w:color w:val="000000"/>
        <w:u w:val="none"/>
      </w:rPr>
    </w:lvl>
  </w:abstractNum>
  <w:abstractNum w:abstractNumId="5" w15:restartNumberingAfterBreak="0">
    <w:nsid w:val="73721CDA"/>
    <w:multiLevelType w:val="multilevel"/>
    <w:tmpl w:val="36280E14"/>
    <w:lvl w:ilvl="0">
      <w:start w:val="2"/>
      <w:numFmt w:val="bullet"/>
      <w:lvlText w:val="-"/>
      <w:lvlJc w:val="left"/>
      <w:pPr>
        <w:ind w:left="720" w:hanging="360"/>
      </w:pPr>
      <w:rPr>
        <w:rFonts w:ascii="Times New Roman" w:eastAsia="Times New Roman" w:hAnsi="Times New Roman" w:cs="Times New Roman"/>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6E7F81"/>
    <w:multiLevelType w:val="multilevel"/>
    <w:tmpl w:val="B9C6901C"/>
    <w:lvl w:ilvl="0">
      <w:start w:val="1"/>
      <w:numFmt w:val="decimal"/>
      <w:pStyle w:val="FWBL1"/>
      <w:lvlText w:val="%1"/>
      <w:lvlJc w:val="left"/>
      <w:pPr>
        <w:ind w:left="0" w:firstLine="0"/>
      </w:pPr>
      <w:rPr>
        <w:rFonts w:ascii="Times New Roman" w:eastAsia="Times New Roman" w:hAnsi="Times New Roman" w:cs="Times New Roman"/>
        <w:b/>
        <w:i w:val="0"/>
        <w:smallCaps w:val="0"/>
        <w:color w:val="000000"/>
        <w:u w:val="none"/>
      </w:rPr>
    </w:lvl>
    <w:lvl w:ilvl="1">
      <w:start w:val="1"/>
      <w:numFmt w:val="decimal"/>
      <w:pStyle w:val="FWBL2"/>
      <w:lvlText w:val="%1.%2"/>
      <w:lvlJc w:val="left"/>
      <w:pPr>
        <w:ind w:left="0" w:firstLine="0"/>
      </w:pPr>
      <w:rPr>
        <w:rFonts w:ascii="Times New Roman" w:eastAsia="Times New Roman" w:hAnsi="Times New Roman" w:cs="Times New Roman"/>
        <w:b/>
        <w:i w:val="0"/>
        <w:smallCaps w:val="0"/>
        <w:color w:val="000000"/>
        <w:sz w:val="24"/>
        <w:szCs w:val="24"/>
        <w:u w:val="none"/>
      </w:rPr>
    </w:lvl>
    <w:lvl w:ilvl="2">
      <w:start w:val="1"/>
      <w:numFmt w:val="lowerLetter"/>
      <w:lvlText w:val="(%3)"/>
      <w:lvlJc w:val="left"/>
      <w:pPr>
        <w:ind w:left="1440" w:hanging="720"/>
      </w:pPr>
      <w:rPr>
        <w:b w:val="0"/>
        <w:i w:val="0"/>
        <w:smallCaps w:val="0"/>
        <w:color w:val="000000"/>
        <w:sz w:val="24"/>
        <w:szCs w:val="24"/>
        <w:u w:val="none"/>
      </w:rPr>
    </w:lvl>
    <w:lvl w:ilvl="3">
      <w:start w:val="1"/>
      <w:numFmt w:val="lowerRoman"/>
      <w:lvlText w:val="(%4)"/>
      <w:lvlJc w:val="left"/>
      <w:pPr>
        <w:ind w:left="1656" w:hanging="216"/>
      </w:pPr>
      <w:rPr>
        <w:b w:val="0"/>
        <w:i w:val="0"/>
        <w:smallCaps w:val="0"/>
        <w:color w:val="000000"/>
        <w:sz w:val="21"/>
        <w:szCs w:val="21"/>
        <w:u w:val="none"/>
      </w:rPr>
    </w:lvl>
    <w:lvl w:ilvl="4">
      <w:start w:val="1"/>
      <w:numFmt w:val="upperLetter"/>
      <w:pStyle w:val="FWBL5"/>
      <w:lvlText w:val="(%5)"/>
      <w:lvlJc w:val="left"/>
      <w:pPr>
        <w:ind w:left="2160" w:hanging="720"/>
      </w:pPr>
      <w:rPr>
        <w:rFonts w:ascii="Times New Roman" w:eastAsia="Times New Roman" w:hAnsi="Times New Roman" w:cs="Times New Roman"/>
        <w:b w:val="0"/>
        <w:i w:val="0"/>
        <w:smallCaps w:val="0"/>
        <w:color w:val="000000"/>
        <w:sz w:val="24"/>
        <w:szCs w:val="24"/>
        <w:u w:val="none"/>
      </w:rPr>
    </w:lvl>
    <w:lvl w:ilvl="5">
      <w:start w:val="1"/>
      <w:numFmt w:val="upperRoman"/>
      <w:pStyle w:val="FWBL6"/>
      <w:lvlText w:val="(%6)"/>
      <w:lvlJc w:val="right"/>
      <w:pPr>
        <w:ind w:left="2880" w:hanging="216"/>
      </w:pPr>
      <w:rPr>
        <w:rFonts w:ascii="Times New Roman" w:eastAsia="Times New Roman" w:hAnsi="Times New Roman" w:cs="Times New Roman"/>
        <w:b w:val="0"/>
        <w:i w:val="0"/>
        <w:smallCaps w:val="0"/>
        <w:color w:val="000000"/>
        <w:u w:val="none"/>
      </w:rPr>
    </w:lvl>
    <w:lvl w:ilvl="6">
      <w:start w:val="27"/>
      <w:numFmt w:val="lowerLetter"/>
      <w:pStyle w:val="FWBL7"/>
      <w:lvlText w:val="(%7)"/>
      <w:lvlJc w:val="left"/>
      <w:pPr>
        <w:ind w:left="3600" w:hanging="720"/>
      </w:pPr>
      <w:rPr>
        <w:rFonts w:ascii="Times New Roman" w:eastAsia="Times New Roman" w:hAnsi="Times New Roman" w:cs="Times New Roman"/>
        <w:b w:val="0"/>
        <w:i w:val="0"/>
        <w:smallCaps w:val="0"/>
        <w:color w:val="000000"/>
        <w:u w:val="none"/>
      </w:rPr>
    </w:lvl>
    <w:lvl w:ilvl="7">
      <w:start w:val="1"/>
      <w:numFmt w:val="decimal"/>
      <w:pStyle w:val="FWBL8"/>
      <w:lvlText w:val="(%8)"/>
      <w:lvlJc w:val="left"/>
      <w:pPr>
        <w:ind w:left="4320" w:hanging="720"/>
      </w:pPr>
      <w:rPr>
        <w:rFonts w:ascii="Times New Roman" w:eastAsia="Times New Roman" w:hAnsi="Times New Roman" w:cs="Times New Roman"/>
        <w:b w:val="0"/>
        <w:i w:val="0"/>
        <w:smallCaps w:val="0"/>
        <w:color w:val="000000"/>
        <w:u w:val="none"/>
      </w:rPr>
    </w:lvl>
    <w:lvl w:ilvl="8">
      <w:start w:val="1"/>
      <w:numFmt w:val="lowerRoman"/>
      <w:lvlText w:val="%9)"/>
      <w:lvlJc w:val="left"/>
      <w:pPr>
        <w:ind w:left="5760" w:hanging="720"/>
      </w:pPr>
      <w:rPr>
        <w:rFonts w:ascii="Times New Roman" w:eastAsia="Times New Roman" w:hAnsi="Times New Roman" w:cs="Times New Roman"/>
        <w:b w:val="0"/>
        <w:i w:val="0"/>
        <w:smallCaps w:val="0"/>
        <w:color w:val="000000"/>
        <w:u w:val="none"/>
      </w:rPr>
    </w:lvl>
  </w:abstractNum>
  <w:num w:numId="1" w16cid:durableId="2123307364">
    <w:abstractNumId w:val="5"/>
  </w:num>
  <w:num w:numId="2" w16cid:durableId="401486270">
    <w:abstractNumId w:val="2"/>
  </w:num>
  <w:num w:numId="3" w16cid:durableId="2112622256">
    <w:abstractNumId w:val="0"/>
  </w:num>
  <w:num w:numId="4" w16cid:durableId="230165974">
    <w:abstractNumId w:val="6"/>
  </w:num>
  <w:num w:numId="5" w16cid:durableId="75827534">
    <w:abstractNumId w:val="1"/>
  </w:num>
  <w:num w:numId="6" w16cid:durableId="1326740276">
    <w:abstractNumId w:val="4"/>
  </w:num>
  <w:num w:numId="7" w16cid:durableId="894511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E4A"/>
    <w:rsid w:val="000A6AD0"/>
    <w:rsid w:val="00863360"/>
    <w:rsid w:val="009B27FB"/>
    <w:rsid w:val="009D4D13"/>
    <w:rsid w:val="00A57C6C"/>
    <w:rsid w:val="00BD1E4A"/>
    <w:rsid w:val="00BD3BDA"/>
    <w:rsid w:val="00BD7E1E"/>
    <w:rsid w:val="00C06007"/>
    <w:rsid w:val="00ED112E"/>
    <w:rsid w:val="00F80476"/>
    <w:rsid w:val="00FD2B20"/>
    <w:rsid w:val="00FF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4D2FC"/>
  <w15:docId w15:val="{A824721F-8261-47D2-A0EE-707DB0A99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9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BL1">
    <w:name w:val="FWB_L1"/>
    <w:basedOn w:val="Normal"/>
    <w:next w:val="FWBL2"/>
    <w:rsid w:val="00E94F6B"/>
    <w:pPr>
      <w:keepNext/>
      <w:keepLines/>
      <w:numPr>
        <w:numId w:val="4"/>
      </w:numPr>
      <w:spacing w:after="240" w:line="240" w:lineRule="auto"/>
      <w:outlineLvl w:val="0"/>
    </w:pPr>
    <w:rPr>
      <w:rFonts w:ascii="Times New Roman" w:eastAsia="Times New Roman" w:hAnsi="Times New Roman" w:cs="Times New Roman"/>
      <w:b/>
      <w:smallCaps/>
      <w:sz w:val="24"/>
      <w:szCs w:val="20"/>
      <w:lang w:val="en-GB"/>
    </w:rPr>
  </w:style>
  <w:style w:type="paragraph" w:customStyle="1" w:styleId="FWBL2">
    <w:name w:val="FWB_L2"/>
    <w:basedOn w:val="FWBL1"/>
    <w:rsid w:val="00E94F6B"/>
    <w:pPr>
      <w:keepNext w:val="0"/>
      <w:keepLines w:val="0"/>
      <w:numPr>
        <w:ilvl w:val="1"/>
      </w:numPr>
      <w:jc w:val="both"/>
      <w:outlineLvl w:val="9"/>
    </w:pPr>
    <w:rPr>
      <w:b w:val="0"/>
      <w:smallCaps w:val="0"/>
    </w:rPr>
  </w:style>
  <w:style w:type="paragraph" w:customStyle="1" w:styleId="FWBL5">
    <w:name w:val="FWB_L5"/>
    <w:basedOn w:val="Normal"/>
    <w:rsid w:val="00E94F6B"/>
    <w:pPr>
      <w:numPr>
        <w:ilvl w:val="4"/>
        <w:numId w:val="4"/>
      </w:numPr>
      <w:spacing w:after="240" w:line="240" w:lineRule="auto"/>
      <w:jc w:val="both"/>
    </w:pPr>
    <w:rPr>
      <w:rFonts w:ascii="Times New Roman" w:eastAsia="Times New Roman" w:hAnsi="Times New Roman" w:cs="Times New Roman"/>
      <w:szCs w:val="20"/>
      <w:lang w:val="en-GB"/>
    </w:rPr>
  </w:style>
  <w:style w:type="paragraph" w:customStyle="1" w:styleId="FWBL6">
    <w:name w:val="FWB_L6"/>
    <w:basedOn w:val="FWBL5"/>
    <w:rsid w:val="00E94F6B"/>
    <w:pPr>
      <w:numPr>
        <w:ilvl w:val="5"/>
      </w:numPr>
    </w:pPr>
  </w:style>
  <w:style w:type="paragraph" w:customStyle="1" w:styleId="FWBL7">
    <w:name w:val="FWB_L7"/>
    <w:basedOn w:val="FWBL6"/>
    <w:rsid w:val="00E94F6B"/>
    <w:pPr>
      <w:numPr>
        <w:ilvl w:val="6"/>
      </w:numPr>
    </w:pPr>
  </w:style>
  <w:style w:type="paragraph" w:customStyle="1" w:styleId="FWBL8">
    <w:name w:val="FWB_L8"/>
    <w:basedOn w:val="FWBL7"/>
    <w:rsid w:val="00E94F6B"/>
    <w:pPr>
      <w:numPr>
        <w:ilvl w:val="7"/>
      </w:numPr>
    </w:pPr>
  </w:style>
  <w:style w:type="paragraph" w:styleId="Header">
    <w:name w:val="header"/>
    <w:basedOn w:val="Normal"/>
    <w:link w:val="HeaderChar"/>
    <w:uiPriority w:val="99"/>
    <w:unhideWhenUsed/>
    <w:rsid w:val="00E94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F6B"/>
  </w:style>
  <w:style w:type="paragraph" w:styleId="Footer">
    <w:name w:val="footer"/>
    <w:basedOn w:val="Normal"/>
    <w:link w:val="FooterChar"/>
    <w:uiPriority w:val="99"/>
    <w:unhideWhenUsed/>
    <w:rsid w:val="00E94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F6B"/>
  </w:style>
  <w:style w:type="paragraph" w:styleId="ListParagraph">
    <w:name w:val="List Paragraph"/>
    <w:aliases w:val="Thang2,List Paragraph11,Level 2,bullet 1,bullet,bullet Char Char Char,bullet Char Char,List Paragraph2,Paragraph,Norm,abc,Đoạn của Danh sách,Đoạn c𞹺Danh sách,List Paragraph111,Nga 3,Dot,bulle,M02,CẤP 4,H1,Dot 1,Muc 1,Đoạn c���?nh sách,1L"/>
    <w:basedOn w:val="Normal"/>
    <w:link w:val="ListParagraphChar"/>
    <w:qFormat/>
    <w:rsid w:val="002E20B2"/>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hang2 Char,List Paragraph11 Char,Level 2 Char,bullet 1 Char,bullet Char,bullet Char Char Char Char,bullet Char Char Char1,List Paragraph2 Char,Paragraph Char,Norm Char,abc Char,Đoạn của Danh sách Char,Đoạn c𞹺Danh sách Char,Dot Char"/>
    <w:link w:val="ListParagraph"/>
    <w:qFormat/>
    <w:locked/>
    <w:rsid w:val="002E20B2"/>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8633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N6bbq/oBIa2jn4kKRhYw4I3Mw==">CgMxLjA4AHIhMU9pY0RHWFJURk9sdzl4LU5YU3NRVEZVOVkxOHdnbmtV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5</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Thi Vi</dc:creator>
  <cp:lastModifiedBy>Tran Thi Vi</cp:lastModifiedBy>
  <cp:revision>8</cp:revision>
  <cp:lastPrinted>2025-07-10T03:33:00Z</cp:lastPrinted>
  <dcterms:created xsi:type="dcterms:W3CDTF">2024-09-24T10:25:00Z</dcterms:created>
  <dcterms:modified xsi:type="dcterms:W3CDTF">2025-07-17T09:13:00Z</dcterms:modified>
</cp:coreProperties>
</file>